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000000" w:themeFill="text1"/>
        <w:tblLook w:val="04A0" w:firstRow="1" w:lastRow="0" w:firstColumn="1" w:lastColumn="0" w:noHBand="0" w:noVBand="1"/>
      </w:tblPr>
      <w:tblGrid>
        <w:gridCol w:w="1008"/>
        <w:gridCol w:w="6570"/>
        <w:gridCol w:w="2718"/>
      </w:tblGrid>
      <w:tr w:rsidR="009151E7" w:rsidRPr="009151E7" w:rsidTr="009151E7">
        <w:tc>
          <w:tcPr>
            <w:tcW w:w="1008" w:type="dxa"/>
            <w:shd w:val="clear" w:color="auto" w:fill="000000" w:themeFill="text1"/>
          </w:tcPr>
          <w:p w:rsidR="009151E7" w:rsidRPr="009151E7" w:rsidRDefault="009151E7" w:rsidP="009151E7">
            <w:pPr>
              <w:jc w:val="center"/>
              <w:rPr>
                <w:rFonts w:ascii="Arial" w:hAnsi="Arial" w:cs="Arial"/>
                <w:sz w:val="96"/>
                <w:lang w:val="en-US"/>
              </w:rPr>
            </w:pPr>
            <w:r w:rsidRPr="009151E7">
              <w:rPr>
                <w:rFonts w:ascii="Arial" w:hAnsi="Arial" w:cs="Arial"/>
                <w:sz w:val="96"/>
                <w:lang w:val="en-US"/>
              </w:rPr>
              <w:t>©</w:t>
            </w:r>
          </w:p>
        </w:tc>
        <w:tc>
          <w:tcPr>
            <w:tcW w:w="6570" w:type="dxa"/>
            <w:shd w:val="clear" w:color="auto" w:fill="000000" w:themeFill="text1"/>
            <w:vAlign w:val="center"/>
          </w:tcPr>
          <w:p w:rsidR="009151E7" w:rsidRPr="009151E7" w:rsidRDefault="00356F92" w:rsidP="009151E7">
            <w:pPr>
              <w:rPr>
                <w:rFonts w:asciiTheme="minorHAnsi" w:hAnsiTheme="minorHAnsi"/>
                <w:b/>
                <w:sz w:val="28"/>
              </w:rPr>
            </w:pPr>
            <w:r>
              <w:rPr>
                <w:rFonts w:asciiTheme="minorHAnsi" w:hAnsiTheme="minorHAnsi"/>
                <w:b/>
                <w:sz w:val="28"/>
              </w:rPr>
              <w:t xml:space="preserve">Unit </w:t>
            </w:r>
            <w:r w:rsidR="00D329D9">
              <w:rPr>
                <w:rFonts w:asciiTheme="minorHAnsi" w:hAnsiTheme="minorHAnsi"/>
                <w:b/>
                <w:sz w:val="28"/>
              </w:rPr>
              <w:t>3</w:t>
            </w:r>
            <w:r>
              <w:rPr>
                <w:rFonts w:asciiTheme="minorHAnsi" w:hAnsiTheme="minorHAnsi"/>
                <w:b/>
                <w:sz w:val="28"/>
              </w:rPr>
              <w:t xml:space="preserve"> : </w:t>
            </w:r>
            <w:r w:rsidR="00D329D9">
              <w:rPr>
                <w:rFonts w:asciiTheme="minorHAnsi" w:hAnsiTheme="minorHAnsi"/>
                <w:b/>
                <w:sz w:val="28"/>
              </w:rPr>
              <w:t>Shakespeare</w:t>
            </w:r>
          </w:p>
          <w:p w:rsidR="009151E7" w:rsidRPr="009151E7" w:rsidRDefault="00580053" w:rsidP="009151E7">
            <w:pPr>
              <w:rPr>
                <w:rFonts w:asciiTheme="minorHAnsi" w:hAnsiTheme="minorHAnsi"/>
                <w:lang w:val="en-US"/>
              </w:rPr>
            </w:pPr>
            <w:r>
              <w:rPr>
                <w:rFonts w:asciiTheme="minorHAnsi" w:hAnsiTheme="minorHAnsi"/>
              </w:rPr>
              <w:t>Comparison Essay:  Process and Product</w:t>
            </w:r>
          </w:p>
        </w:tc>
        <w:tc>
          <w:tcPr>
            <w:tcW w:w="2718" w:type="dxa"/>
            <w:shd w:val="clear" w:color="auto" w:fill="000000" w:themeFill="text1"/>
            <w:vAlign w:val="center"/>
          </w:tcPr>
          <w:p w:rsidR="009151E7" w:rsidRPr="009151E7" w:rsidRDefault="009151E7" w:rsidP="009151E7">
            <w:pPr>
              <w:rPr>
                <w:rFonts w:asciiTheme="minorHAnsi" w:hAnsiTheme="minorHAnsi"/>
                <w:sz w:val="16"/>
                <w:szCs w:val="16"/>
                <w:lang w:val="en-US"/>
              </w:rPr>
            </w:pPr>
            <w:r>
              <w:rPr>
                <w:rFonts w:asciiTheme="minorHAnsi" w:hAnsiTheme="minorHAnsi"/>
                <w:sz w:val="16"/>
                <w:szCs w:val="16"/>
                <w:lang w:val="en-US"/>
              </w:rPr>
              <w:t>Cawthra Park Secondary School</w:t>
            </w:r>
          </w:p>
          <w:p w:rsidR="009151E7" w:rsidRPr="009151E7" w:rsidRDefault="00580053" w:rsidP="00ED1676">
            <w:pPr>
              <w:rPr>
                <w:rFonts w:asciiTheme="minorHAnsi" w:hAnsiTheme="minorHAnsi"/>
                <w:sz w:val="16"/>
                <w:szCs w:val="16"/>
                <w:lang w:val="en-US"/>
              </w:rPr>
            </w:pPr>
            <w:r>
              <w:rPr>
                <w:rFonts w:asciiTheme="minorHAnsi" w:hAnsiTheme="minorHAnsi"/>
                <w:sz w:val="16"/>
                <w:szCs w:val="16"/>
                <w:lang w:val="en-US"/>
              </w:rPr>
              <w:t>2015</w:t>
            </w:r>
          </w:p>
        </w:tc>
      </w:tr>
    </w:tbl>
    <w:p w:rsidR="00553D45" w:rsidRDefault="00580053" w:rsidP="0039389D">
      <w:pPr>
        <w:jc w:val="right"/>
        <w:rPr>
          <w:rFonts w:asciiTheme="minorHAnsi" w:hAnsiTheme="minorHAnsi"/>
          <w:i/>
          <w:sz w:val="12"/>
          <w:szCs w:val="12"/>
          <w:lang w:val="en-US"/>
        </w:rPr>
      </w:pPr>
      <w:r>
        <w:rPr>
          <w:noProof/>
          <w:lang w:val="en-US"/>
        </w:rPr>
        <mc:AlternateContent>
          <mc:Choice Requires="wps">
            <w:drawing>
              <wp:anchor distT="45720" distB="45720" distL="114300" distR="114300" simplePos="0" relativeHeight="251659264" behindDoc="0" locked="0" layoutInCell="1" allowOverlap="1">
                <wp:simplePos x="0" y="0"/>
                <wp:positionH relativeFrom="column">
                  <wp:posOffset>-99060</wp:posOffset>
                </wp:positionH>
                <wp:positionV relativeFrom="paragraph">
                  <wp:posOffset>63500</wp:posOffset>
                </wp:positionV>
                <wp:extent cx="3183890" cy="857250"/>
                <wp:effectExtent l="5715" t="11430" r="10795"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857250"/>
                        </a:xfrm>
                        <a:prstGeom prst="rect">
                          <a:avLst/>
                        </a:prstGeom>
                        <a:solidFill>
                          <a:srgbClr val="FFFFFF"/>
                        </a:solidFill>
                        <a:ln w="9525">
                          <a:solidFill>
                            <a:srgbClr val="000000"/>
                          </a:solidFill>
                          <a:miter lim="800000"/>
                          <a:headEnd/>
                          <a:tailEnd/>
                        </a:ln>
                      </wps:spPr>
                      <wps:txbx>
                        <w:txbxContent>
                          <w:p w:rsidR="00580053" w:rsidRPr="00580053" w:rsidRDefault="00580053">
                            <w:pPr>
                              <w:rPr>
                                <w:rFonts w:ascii="Calibri" w:hAnsi="Calibri"/>
                                <w:sz w:val="20"/>
                                <w:szCs w:val="20"/>
                              </w:rPr>
                            </w:pPr>
                            <w:r w:rsidRPr="00580053">
                              <w:rPr>
                                <w:rFonts w:ascii="Calibri" w:hAnsi="Calibri"/>
                                <w:sz w:val="20"/>
                                <w:szCs w:val="20"/>
                              </w:rPr>
                              <w:t>Backwards Planning: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pt;margin-top:5pt;width:250.7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">
                <v:textbox>
                  <w:txbxContent>
                    <w:p w:rsidR="00580053" w:rsidRPr="00580053" w:rsidRDefault="00580053">
                      <w:pPr>
                        <w:rPr>
                          <w:rFonts w:ascii="Calibri" w:hAnsi="Calibri"/>
                          <w:sz w:val="20"/>
                          <w:szCs w:val="20"/>
                        </w:rPr>
                      </w:pPr>
                      <w:r w:rsidRPr="00580053">
                        <w:rPr>
                          <w:rFonts w:ascii="Calibri" w:hAnsi="Calibri"/>
                          <w:sz w:val="20"/>
                          <w:szCs w:val="20"/>
                        </w:rPr>
                        <w:t>Backwards Planning:</w:t>
                      </w:r>
                    </w:p>
                  </w:txbxContent>
                </v:textbox>
                <w10:wrap type="square"/>
              </v:shape>
            </w:pict>
          </mc:Fallback>
        </mc:AlternateContent>
      </w:r>
      <w:r w:rsidR="0039389D">
        <w:rPr>
          <w:rFonts w:asciiTheme="minorHAnsi" w:hAnsiTheme="minorHAnsi"/>
          <w:i/>
          <w:sz w:val="12"/>
          <w:szCs w:val="12"/>
          <w:lang w:val="en-US"/>
        </w:rPr>
        <w:t xml:space="preserve">Revised: </w:t>
      </w:r>
      <w:r>
        <w:rPr>
          <w:rFonts w:asciiTheme="minorHAnsi" w:hAnsiTheme="minorHAnsi"/>
          <w:i/>
          <w:sz w:val="12"/>
          <w:szCs w:val="12"/>
          <w:lang w:val="en-US"/>
        </w:rPr>
        <w:t>March 2015</w:t>
      </w:r>
    </w:p>
    <w:p w:rsidR="00954C02" w:rsidRPr="00954C02" w:rsidRDefault="00954C02" w:rsidP="009151E7">
      <w:pPr>
        <w:jc w:val="right"/>
        <w:rPr>
          <w:rFonts w:asciiTheme="minorHAnsi" w:hAnsiTheme="minorHAnsi"/>
          <w:szCs w:val="24"/>
          <w:lang w:val="en-US"/>
        </w:rPr>
      </w:pPr>
    </w:p>
    <w:p w:rsidR="009151E7" w:rsidRPr="00954C02" w:rsidRDefault="009151E7" w:rsidP="009151E7">
      <w:pPr>
        <w:jc w:val="right"/>
        <w:rPr>
          <w:rFonts w:asciiTheme="minorHAnsi" w:hAnsiTheme="minorHAnsi"/>
          <w:szCs w:val="24"/>
          <w:lang w:val="en-US"/>
        </w:rPr>
      </w:pPr>
      <w:r w:rsidRPr="00954C02">
        <w:rPr>
          <w:rFonts w:asciiTheme="minorHAnsi" w:hAnsiTheme="minorHAnsi"/>
          <w:szCs w:val="24"/>
          <w:lang w:val="en-US"/>
        </w:rPr>
        <w:t>Name: ____________________________</w:t>
      </w:r>
    </w:p>
    <w:p w:rsidR="009151E7" w:rsidRPr="00954C02" w:rsidRDefault="009151E7" w:rsidP="009151E7">
      <w:pPr>
        <w:jc w:val="right"/>
        <w:rPr>
          <w:rFonts w:asciiTheme="minorHAnsi" w:hAnsiTheme="minorHAnsi"/>
          <w:szCs w:val="24"/>
          <w:lang w:val="en-US"/>
        </w:rPr>
      </w:pPr>
    </w:p>
    <w:p w:rsidR="009151E7" w:rsidRPr="00954C02" w:rsidRDefault="009151E7" w:rsidP="009151E7">
      <w:pPr>
        <w:jc w:val="right"/>
        <w:rPr>
          <w:rFonts w:asciiTheme="minorHAnsi" w:hAnsiTheme="minorHAnsi"/>
          <w:szCs w:val="24"/>
          <w:lang w:val="en-US"/>
        </w:rPr>
      </w:pPr>
      <w:r w:rsidRPr="00954C02">
        <w:rPr>
          <w:rFonts w:asciiTheme="minorHAnsi" w:hAnsiTheme="minorHAnsi"/>
          <w:szCs w:val="24"/>
          <w:lang w:val="en-US"/>
        </w:rPr>
        <w:t>W.o.O. Closes: ____________________________</w:t>
      </w:r>
    </w:p>
    <w:p w:rsidR="009151E7" w:rsidRPr="00954C02" w:rsidRDefault="009151E7" w:rsidP="002732EB">
      <w:pPr>
        <w:rPr>
          <w:rFonts w:asciiTheme="minorHAnsi" w:hAnsiTheme="minorHAnsi"/>
          <w:szCs w:val="24"/>
          <w:lang w:val="en-US"/>
        </w:rPr>
      </w:pPr>
    </w:p>
    <w:p w:rsidR="002732EB" w:rsidRPr="002732EB" w:rsidRDefault="002732EB" w:rsidP="002732EB">
      <w:pPr>
        <w:outlineLvl w:val="0"/>
        <w:rPr>
          <w:rFonts w:ascii="Calibri" w:eastAsia="Calibri" w:hAnsi="Calibri" w:cs="Times New Roman"/>
          <w:szCs w:val="24"/>
        </w:rPr>
      </w:pPr>
      <w:r w:rsidRPr="002732EB">
        <w:rPr>
          <w:rFonts w:ascii="Calibri" w:eastAsia="Calibri" w:hAnsi="Calibri" w:cs="Times New Roman"/>
          <w:szCs w:val="24"/>
        </w:rPr>
        <w:t>In the "4Students/OUT/</w:t>
      </w:r>
      <w:r w:rsidR="0044097C">
        <w:rPr>
          <w:rFonts w:ascii="Calibri" w:eastAsia="Calibri" w:hAnsi="Calibri" w:cs="Times New Roman"/>
          <w:szCs w:val="24"/>
        </w:rPr>
        <w:t>Ms. Holland</w:t>
      </w:r>
      <w:r w:rsidRPr="002732EB">
        <w:rPr>
          <w:rFonts w:ascii="Calibri" w:eastAsia="Calibri" w:hAnsi="Calibri" w:cs="Times New Roman"/>
          <w:szCs w:val="24"/>
        </w:rPr>
        <w:t xml:space="preserve"> ENG4U0"</w:t>
      </w:r>
      <w:r w:rsidRPr="002732EB">
        <w:rPr>
          <w:rFonts w:asciiTheme="minorHAnsi" w:hAnsiTheme="minorHAnsi"/>
          <w:szCs w:val="24"/>
        </w:rPr>
        <w:t xml:space="preserve"> directory on</w:t>
      </w:r>
      <w:r w:rsidRPr="002732EB">
        <w:rPr>
          <w:rFonts w:ascii="Calibri" w:eastAsia="Calibri" w:hAnsi="Calibri" w:cs="Times New Roman"/>
          <w:szCs w:val="24"/>
        </w:rPr>
        <w:t xml:space="preserve"> the school server, you will find excerpts of five film </w:t>
      </w:r>
      <w:r w:rsidRPr="00580053">
        <w:rPr>
          <w:rFonts w:ascii="Calibri" w:eastAsia="Calibri" w:hAnsi="Calibri" w:cs="Times New Roman"/>
          <w:szCs w:val="24"/>
        </w:rPr>
        <w:t>interpretations</w:t>
      </w:r>
      <w:r w:rsidRPr="002732EB">
        <w:rPr>
          <w:rFonts w:ascii="Calibri" w:eastAsia="Calibri" w:hAnsi="Calibri" w:cs="Times New Roman"/>
          <w:szCs w:val="24"/>
        </w:rPr>
        <w:t xml:space="preserve"> of Hamlet's "what a rogue and peasant slave am I" speech (2.2.545-603).   Watch all five versions and then select three to discuss in your essay.  Based </w:t>
      </w:r>
      <w:r w:rsidR="00954C02">
        <w:rPr>
          <w:rFonts w:asciiTheme="minorHAnsi" w:hAnsiTheme="minorHAnsi"/>
          <w:szCs w:val="24"/>
        </w:rPr>
        <w:t>on</w:t>
      </w:r>
      <w:r w:rsidRPr="002732EB">
        <w:rPr>
          <w:rFonts w:ascii="Calibri" w:eastAsia="Calibri" w:hAnsi="Calibri" w:cs="Times New Roman"/>
          <w:szCs w:val="24"/>
        </w:rPr>
        <w:t xml:space="preserve"> your knowledge of both Hamlet (the character) and the play as a whole, address the following question:</w:t>
      </w:r>
    </w:p>
    <w:p w:rsidR="002732EB" w:rsidRPr="002732EB" w:rsidRDefault="002732EB" w:rsidP="002732EB">
      <w:pPr>
        <w:outlineLvl w:val="0"/>
        <w:rPr>
          <w:rFonts w:ascii="Calibri" w:eastAsia="Calibri" w:hAnsi="Calibri" w:cs="Times New Roman"/>
          <w:szCs w:val="24"/>
        </w:rPr>
      </w:pPr>
    </w:p>
    <w:p w:rsidR="002732EB" w:rsidRPr="002732EB" w:rsidRDefault="002732EB" w:rsidP="002732EB">
      <w:pPr>
        <w:pBdr>
          <w:top w:val="single" w:sz="4" w:space="1" w:color="auto"/>
          <w:left w:val="single" w:sz="4" w:space="4" w:color="auto"/>
          <w:bottom w:val="single" w:sz="4" w:space="1" w:color="auto"/>
          <w:right w:val="single" w:sz="4" w:space="4" w:color="auto"/>
        </w:pBdr>
        <w:outlineLvl w:val="0"/>
        <w:rPr>
          <w:rFonts w:ascii="Calibri" w:eastAsia="Calibri" w:hAnsi="Calibri" w:cs="Times New Roman"/>
          <w:szCs w:val="24"/>
        </w:rPr>
      </w:pPr>
      <w:r w:rsidRPr="002732EB">
        <w:rPr>
          <w:rFonts w:ascii="Calibri" w:eastAsia="Calibri" w:hAnsi="Calibri" w:cs="Times New Roman"/>
          <w:szCs w:val="24"/>
        </w:rPr>
        <w:t xml:space="preserve">Comparing all three interpretations, the strengths and weaknesses of each, determine which is most successful with regards to its treatment of one </w:t>
      </w:r>
      <w:r w:rsidR="00954C02">
        <w:rPr>
          <w:rFonts w:asciiTheme="minorHAnsi" w:hAnsiTheme="minorHAnsi"/>
          <w:szCs w:val="24"/>
        </w:rPr>
        <w:t>of the ‘big ideas’ (selected from the list below)</w:t>
      </w:r>
      <w:r w:rsidRPr="002732EB">
        <w:rPr>
          <w:rFonts w:ascii="Calibri" w:eastAsia="Calibri" w:hAnsi="Calibri" w:cs="Times New Roman"/>
          <w:szCs w:val="24"/>
        </w:rPr>
        <w:t xml:space="preserve"> in the </w:t>
      </w:r>
      <w:r w:rsidR="00954C02">
        <w:rPr>
          <w:rFonts w:asciiTheme="minorHAnsi" w:hAnsiTheme="minorHAnsi"/>
          <w:szCs w:val="24"/>
        </w:rPr>
        <w:t>play</w:t>
      </w:r>
      <w:r w:rsidRPr="002732EB">
        <w:rPr>
          <w:rFonts w:ascii="Calibri" w:eastAsia="Calibri" w:hAnsi="Calibri" w:cs="Times New Roman"/>
          <w:szCs w:val="24"/>
        </w:rPr>
        <w:t>?</w:t>
      </w:r>
    </w:p>
    <w:p w:rsidR="002732EB" w:rsidRPr="002732EB" w:rsidRDefault="002732EB" w:rsidP="002732EB">
      <w:pPr>
        <w:outlineLvl w:val="0"/>
        <w:rPr>
          <w:rFonts w:ascii="Calibri" w:eastAsia="Calibri" w:hAnsi="Calibri" w:cs="Times New Roman"/>
          <w:szCs w:val="24"/>
        </w:rPr>
      </w:pPr>
    </w:p>
    <w:p w:rsidR="002732EB" w:rsidRDefault="002732EB" w:rsidP="002732EB">
      <w:pPr>
        <w:rPr>
          <w:rFonts w:asciiTheme="minorHAnsi" w:hAnsiTheme="minorHAnsi"/>
          <w:szCs w:val="24"/>
        </w:rPr>
      </w:pPr>
      <w:r w:rsidRPr="002732EB">
        <w:rPr>
          <w:rFonts w:ascii="Calibri" w:eastAsia="Calibri" w:hAnsi="Calibri" w:cs="Times New Roman"/>
          <w:szCs w:val="24"/>
        </w:rPr>
        <w:t>You will complete:</w:t>
      </w:r>
    </w:p>
    <w:p w:rsidR="00954C02" w:rsidRPr="002732EB" w:rsidRDefault="00954C02" w:rsidP="002732EB">
      <w:pPr>
        <w:rPr>
          <w:rFonts w:ascii="Calibri" w:eastAsia="Calibri" w:hAnsi="Calibri" w:cs="Times New Roman"/>
          <w:szCs w:val="24"/>
        </w:rPr>
      </w:pPr>
    </w:p>
    <w:p w:rsidR="0044097C" w:rsidRDefault="0044097C" w:rsidP="00954C02">
      <w:pPr>
        <w:numPr>
          <w:ilvl w:val="0"/>
          <w:numId w:val="7"/>
        </w:numPr>
        <w:ind w:left="1080"/>
        <w:rPr>
          <w:rFonts w:ascii="Calibri" w:eastAsia="Calibri" w:hAnsi="Calibri" w:cs="Times New Roman"/>
          <w:szCs w:val="24"/>
        </w:rPr>
      </w:pPr>
      <w:r>
        <w:rPr>
          <w:rFonts w:ascii="Calibri" w:eastAsia="Calibri" w:hAnsi="Calibri" w:cs="Times New Roman"/>
          <w:szCs w:val="24"/>
        </w:rPr>
        <w:t>A close reading of the soliloquy</w:t>
      </w:r>
    </w:p>
    <w:p w:rsidR="0044097C" w:rsidRDefault="0044097C" w:rsidP="00954C02">
      <w:pPr>
        <w:numPr>
          <w:ilvl w:val="0"/>
          <w:numId w:val="7"/>
        </w:numPr>
        <w:ind w:left="1080"/>
        <w:rPr>
          <w:rFonts w:ascii="Calibri" w:eastAsia="Calibri" w:hAnsi="Calibri" w:cs="Times New Roman"/>
          <w:szCs w:val="24"/>
        </w:rPr>
      </w:pPr>
      <w:r>
        <w:rPr>
          <w:rFonts w:ascii="Calibri" w:eastAsia="Calibri" w:hAnsi="Calibri" w:cs="Times New Roman"/>
          <w:szCs w:val="24"/>
        </w:rPr>
        <w:t>A graphic organizer of your choice that makes connections and compares at least 3 of the clips</w:t>
      </w:r>
    </w:p>
    <w:p w:rsidR="002732EB" w:rsidRPr="002732EB" w:rsidRDefault="002732EB" w:rsidP="00954C02">
      <w:pPr>
        <w:numPr>
          <w:ilvl w:val="0"/>
          <w:numId w:val="7"/>
        </w:numPr>
        <w:ind w:left="1080"/>
        <w:rPr>
          <w:rFonts w:ascii="Calibri" w:eastAsia="Calibri" w:hAnsi="Calibri" w:cs="Times New Roman"/>
          <w:szCs w:val="24"/>
        </w:rPr>
      </w:pPr>
      <w:r w:rsidRPr="002732EB">
        <w:rPr>
          <w:rFonts w:ascii="Calibri" w:eastAsia="Calibri" w:hAnsi="Calibri" w:cs="Times New Roman"/>
          <w:szCs w:val="24"/>
        </w:rPr>
        <w:t>an essay outline, , detailing (in point form only) your points of comparison and your supporting evidence</w:t>
      </w:r>
    </w:p>
    <w:p w:rsidR="002732EB" w:rsidRPr="0044097C" w:rsidRDefault="0044097C" w:rsidP="00434F5F">
      <w:pPr>
        <w:numPr>
          <w:ilvl w:val="0"/>
          <w:numId w:val="7"/>
        </w:numPr>
        <w:ind w:left="1080"/>
        <w:rPr>
          <w:rFonts w:ascii="Calibri" w:eastAsia="Calibri" w:hAnsi="Calibri" w:cs="Times New Roman"/>
          <w:szCs w:val="24"/>
        </w:rPr>
      </w:pPr>
      <w:r w:rsidRPr="0044097C">
        <w:rPr>
          <w:rFonts w:ascii="Calibri" w:eastAsia="Calibri" w:hAnsi="Calibri" w:cs="Times New Roman"/>
          <w:szCs w:val="24"/>
        </w:rPr>
        <w:t xml:space="preserve">the full essay, including </w:t>
      </w:r>
      <w:r w:rsidR="002732EB" w:rsidRPr="0044097C">
        <w:rPr>
          <w:rFonts w:ascii="Calibri" w:eastAsia="Calibri" w:hAnsi="Calibri" w:cs="Times New Roman"/>
          <w:szCs w:val="24"/>
        </w:rPr>
        <w:t>introduction and conclusion paragraphs, written in full, that address the thematic purpose of the comparison</w:t>
      </w:r>
    </w:p>
    <w:p w:rsidR="002732EB" w:rsidRPr="002732EB" w:rsidRDefault="002732EB" w:rsidP="002732EB">
      <w:pPr>
        <w:rPr>
          <w:rFonts w:ascii="Calibri" w:eastAsia="Calibri" w:hAnsi="Calibri" w:cs="Times New Roman"/>
          <w:szCs w:val="24"/>
        </w:rPr>
      </w:pPr>
    </w:p>
    <w:p w:rsidR="002732EB" w:rsidRDefault="002732EB" w:rsidP="002732EB">
      <w:pPr>
        <w:rPr>
          <w:rFonts w:asciiTheme="minorHAnsi" w:hAnsiTheme="minorHAnsi"/>
          <w:szCs w:val="24"/>
        </w:rPr>
      </w:pPr>
      <w:r w:rsidRPr="002732EB">
        <w:rPr>
          <w:rFonts w:ascii="Calibri" w:eastAsia="Calibri" w:hAnsi="Calibri" w:cs="Times New Roman"/>
          <w:szCs w:val="24"/>
        </w:rPr>
        <w:t>To ensure complexity of thought and relevance to the play, the comparison must be explored within the context of one of the ideas listed below:</w:t>
      </w:r>
    </w:p>
    <w:p w:rsidR="002732EB" w:rsidRDefault="002732EB" w:rsidP="002732E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1716"/>
        <w:gridCol w:w="1716"/>
        <w:gridCol w:w="1716"/>
        <w:gridCol w:w="1884"/>
        <w:gridCol w:w="1548"/>
      </w:tblGrid>
      <w:tr w:rsidR="002732EB" w:rsidTr="00954C02">
        <w:tc>
          <w:tcPr>
            <w:tcW w:w="1716" w:type="dxa"/>
          </w:tcPr>
          <w:p w:rsidR="002732EB" w:rsidRDefault="002732EB" w:rsidP="002732EB">
            <w:pPr>
              <w:rPr>
                <w:rFonts w:asciiTheme="minorHAnsi" w:hAnsiTheme="minorHAnsi"/>
                <w:szCs w:val="24"/>
              </w:rPr>
            </w:pPr>
          </w:p>
        </w:tc>
        <w:tc>
          <w:tcPr>
            <w:tcW w:w="1716" w:type="dxa"/>
          </w:tcPr>
          <w:p w:rsidR="002732EB" w:rsidRPr="002732EB" w:rsidRDefault="002732EB" w:rsidP="002732EB">
            <w:pPr>
              <w:rPr>
                <w:rFonts w:ascii="Calibri" w:eastAsia="Calibri" w:hAnsi="Calibri" w:cs="Times New Roman"/>
                <w:szCs w:val="24"/>
              </w:rPr>
            </w:pPr>
            <w:r w:rsidRPr="002732EB">
              <w:rPr>
                <w:rFonts w:ascii="Calibri" w:eastAsia="Calibri" w:hAnsi="Calibri" w:cs="Times New Roman"/>
                <w:szCs w:val="24"/>
              </w:rPr>
              <w:t>envy</w:t>
            </w:r>
          </w:p>
          <w:p w:rsidR="002732EB" w:rsidRPr="002732EB" w:rsidRDefault="002732EB" w:rsidP="002732EB">
            <w:pPr>
              <w:rPr>
                <w:rFonts w:ascii="Calibri" w:eastAsia="Calibri" w:hAnsi="Calibri" w:cs="Times New Roman"/>
                <w:szCs w:val="24"/>
              </w:rPr>
            </w:pPr>
            <w:r w:rsidRPr="002732EB">
              <w:rPr>
                <w:rFonts w:ascii="Calibri" w:eastAsia="Calibri" w:hAnsi="Calibri" w:cs="Times New Roman"/>
                <w:szCs w:val="24"/>
              </w:rPr>
              <w:t>pride</w:t>
            </w:r>
          </w:p>
          <w:p w:rsidR="002732EB" w:rsidRPr="002732EB" w:rsidRDefault="002732EB" w:rsidP="002732EB">
            <w:pPr>
              <w:rPr>
                <w:rFonts w:ascii="Calibri" w:eastAsia="Calibri" w:hAnsi="Calibri" w:cs="Times New Roman"/>
                <w:szCs w:val="24"/>
              </w:rPr>
            </w:pPr>
            <w:r w:rsidRPr="002732EB">
              <w:rPr>
                <w:rFonts w:ascii="Calibri" w:eastAsia="Calibri" w:hAnsi="Calibri" w:cs="Times New Roman"/>
                <w:szCs w:val="24"/>
              </w:rPr>
              <w:t>humility</w:t>
            </w:r>
          </w:p>
          <w:p w:rsidR="002732EB" w:rsidRDefault="002732EB" w:rsidP="002732EB">
            <w:pPr>
              <w:rPr>
                <w:rFonts w:asciiTheme="minorHAnsi" w:hAnsiTheme="minorHAnsi"/>
                <w:szCs w:val="24"/>
              </w:rPr>
            </w:pPr>
            <w:r w:rsidRPr="002732EB">
              <w:rPr>
                <w:rFonts w:ascii="Calibri" w:eastAsia="Calibri" w:hAnsi="Calibri" w:cs="Times New Roman"/>
                <w:szCs w:val="24"/>
              </w:rPr>
              <w:t>kindness</w:t>
            </w:r>
          </w:p>
        </w:tc>
        <w:tc>
          <w:tcPr>
            <w:tcW w:w="1716" w:type="dxa"/>
          </w:tcPr>
          <w:p w:rsidR="002732EB" w:rsidRPr="002732EB" w:rsidRDefault="002732EB" w:rsidP="002732EB">
            <w:pPr>
              <w:rPr>
                <w:rFonts w:ascii="Calibri" w:eastAsia="Calibri" w:hAnsi="Calibri" w:cs="Times New Roman"/>
                <w:szCs w:val="24"/>
              </w:rPr>
            </w:pPr>
            <w:r w:rsidRPr="002732EB">
              <w:rPr>
                <w:rFonts w:ascii="Calibri" w:eastAsia="Calibri" w:hAnsi="Calibri" w:cs="Times New Roman"/>
                <w:szCs w:val="24"/>
              </w:rPr>
              <w:t>madness</w:t>
            </w:r>
          </w:p>
          <w:p w:rsidR="002732EB" w:rsidRPr="002732EB" w:rsidRDefault="002732EB" w:rsidP="002732EB">
            <w:pPr>
              <w:rPr>
                <w:rFonts w:ascii="Calibri" w:eastAsia="Calibri" w:hAnsi="Calibri" w:cs="Times New Roman"/>
                <w:szCs w:val="24"/>
              </w:rPr>
            </w:pPr>
            <w:r w:rsidRPr="002732EB">
              <w:rPr>
                <w:rFonts w:ascii="Calibri" w:eastAsia="Calibri" w:hAnsi="Calibri" w:cs="Times New Roman"/>
                <w:szCs w:val="24"/>
              </w:rPr>
              <w:t>sanity</w:t>
            </w:r>
          </w:p>
          <w:p w:rsidR="002732EB" w:rsidRPr="002732EB" w:rsidRDefault="002732EB" w:rsidP="002732EB">
            <w:pPr>
              <w:rPr>
                <w:rFonts w:ascii="Calibri" w:eastAsia="Calibri" w:hAnsi="Calibri" w:cs="Times New Roman"/>
                <w:szCs w:val="24"/>
              </w:rPr>
            </w:pPr>
            <w:r w:rsidRPr="002732EB">
              <w:rPr>
                <w:rFonts w:ascii="Calibri" w:eastAsia="Calibri" w:hAnsi="Calibri" w:cs="Times New Roman"/>
                <w:szCs w:val="24"/>
              </w:rPr>
              <w:t>harmony</w:t>
            </w:r>
          </w:p>
          <w:p w:rsidR="002732EB" w:rsidRDefault="002732EB" w:rsidP="002732EB">
            <w:pPr>
              <w:rPr>
                <w:rFonts w:asciiTheme="minorHAnsi" w:hAnsiTheme="minorHAnsi"/>
                <w:szCs w:val="24"/>
              </w:rPr>
            </w:pPr>
            <w:r w:rsidRPr="002732EB">
              <w:rPr>
                <w:rFonts w:ascii="Calibri" w:eastAsia="Calibri" w:hAnsi="Calibri" w:cs="Times New Roman"/>
                <w:szCs w:val="24"/>
              </w:rPr>
              <w:t>chaos</w:t>
            </w:r>
          </w:p>
        </w:tc>
        <w:tc>
          <w:tcPr>
            <w:tcW w:w="1716" w:type="dxa"/>
          </w:tcPr>
          <w:p w:rsidR="002732EB" w:rsidRPr="002732EB" w:rsidRDefault="002732EB" w:rsidP="002732EB">
            <w:pPr>
              <w:rPr>
                <w:rFonts w:ascii="Calibri" w:eastAsia="Calibri" w:hAnsi="Calibri" w:cs="Times New Roman"/>
                <w:szCs w:val="24"/>
              </w:rPr>
            </w:pPr>
            <w:r w:rsidRPr="002732EB">
              <w:rPr>
                <w:rFonts w:ascii="Calibri" w:eastAsia="Calibri" w:hAnsi="Calibri" w:cs="Times New Roman"/>
                <w:szCs w:val="24"/>
              </w:rPr>
              <w:t>generosity</w:t>
            </w:r>
          </w:p>
          <w:p w:rsidR="002732EB" w:rsidRPr="002732EB" w:rsidRDefault="002732EB" w:rsidP="002732EB">
            <w:pPr>
              <w:rPr>
                <w:rFonts w:ascii="Calibri" w:eastAsia="Calibri" w:hAnsi="Calibri" w:cs="Times New Roman"/>
                <w:szCs w:val="24"/>
              </w:rPr>
            </w:pPr>
            <w:r w:rsidRPr="002732EB">
              <w:rPr>
                <w:rFonts w:ascii="Calibri" w:eastAsia="Calibri" w:hAnsi="Calibri" w:cs="Times New Roman"/>
                <w:szCs w:val="24"/>
              </w:rPr>
              <w:t>mercy</w:t>
            </w:r>
          </w:p>
          <w:p w:rsidR="002732EB" w:rsidRPr="002732EB" w:rsidRDefault="002732EB" w:rsidP="002732EB">
            <w:pPr>
              <w:rPr>
                <w:rFonts w:ascii="Calibri" w:eastAsia="Calibri" w:hAnsi="Calibri" w:cs="Times New Roman"/>
                <w:szCs w:val="24"/>
              </w:rPr>
            </w:pPr>
            <w:r w:rsidRPr="002732EB">
              <w:rPr>
                <w:rFonts w:ascii="Calibri" w:eastAsia="Calibri" w:hAnsi="Calibri" w:cs="Times New Roman"/>
                <w:szCs w:val="24"/>
              </w:rPr>
              <w:t>revenge</w:t>
            </w:r>
          </w:p>
          <w:p w:rsidR="002732EB" w:rsidRDefault="002732EB" w:rsidP="002732EB">
            <w:pPr>
              <w:rPr>
                <w:rFonts w:asciiTheme="minorHAnsi" w:hAnsiTheme="minorHAnsi"/>
                <w:szCs w:val="24"/>
              </w:rPr>
            </w:pPr>
            <w:r w:rsidRPr="002732EB">
              <w:rPr>
                <w:rFonts w:ascii="Calibri" w:eastAsia="Calibri" w:hAnsi="Calibri" w:cs="Times New Roman"/>
                <w:szCs w:val="24"/>
              </w:rPr>
              <w:t>diligence</w:t>
            </w:r>
          </w:p>
        </w:tc>
        <w:tc>
          <w:tcPr>
            <w:tcW w:w="1884" w:type="dxa"/>
          </w:tcPr>
          <w:p w:rsidR="00954C02" w:rsidRPr="002732EB" w:rsidRDefault="00954C02" w:rsidP="00954C02">
            <w:pPr>
              <w:rPr>
                <w:rFonts w:ascii="Calibri" w:eastAsia="Calibri" w:hAnsi="Calibri" w:cs="Times New Roman"/>
                <w:szCs w:val="24"/>
              </w:rPr>
            </w:pPr>
            <w:r w:rsidRPr="002732EB">
              <w:rPr>
                <w:rFonts w:ascii="Calibri" w:eastAsia="Calibri" w:hAnsi="Calibri" w:cs="Times New Roman"/>
                <w:szCs w:val="24"/>
              </w:rPr>
              <w:t>patience</w:t>
            </w:r>
          </w:p>
          <w:p w:rsidR="00954C02" w:rsidRPr="002732EB" w:rsidRDefault="00954C02" w:rsidP="00954C02">
            <w:pPr>
              <w:rPr>
                <w:rFonts w:ascii="Calibri" w:eastAsia="Calibri" w:hAnsi="Calibri" w:cs="Times New Roman"/>
                <w:szCs w:val="24"/>
              </w:rPr>
            </w:pPr>
            <w:r w:rsidRPr="002732EB">
              <w:rPr>
                <w:rFonts w:ascii="Calibri" w:eastAsia="Calibri" w:hAnsi="Calibri" w:cs="Times New Roman"/>
                <w:szCs w:val="24"/>
              </w:rPr>
              <w:t>anger</w:t>
            </w:r>
          </w:p>
          <w:p w:rsidR="00954C02" w:rsidRPr="002732EB" w:rsidRDefault="00954C02" w:rsidP="00954C02">
            <w:pPr>
              <w:rPr>
                <w:rFonts w:ascii="Calibri" w:eastAsia="Calibri" w:hAnsi="Calibri" w:cs="Times New Roman"/>
                <w:szCs w:val="24"/>
              </w:rPr>
            </w:pPr>
            <w:r w:rsidRPr="002732EB">
              <w:rPr>
                <w:rFonts w:ascii="Calibri" w:eastAsia="Calibri" w:hAnsi="Calibri" w:cs="Times New Roman"/>
                <w:szCs w:val="24"/>
              </w:rPr>
              <w:t>regret</w:t>
            </w:r>
          </w:p>
          <w:p w:rsidR="002732EB" w:rsidRDefault="00954C02" w:rsidP="00954C02">
            <w:pPr>
              <w:rPr>
                <w:rFonts w:asciiTheme="minorHAnsi" w:hAnsiTheme="minorHAnsi"/>
                <w:szCs w:val="24"/>
              </w:rPr>
            </w:pPr>
            <w:r w:rsidRPr="002732EB">
              <w:rPr>
                <w:rFonts w:ascii="Calibri" w:eastAsia="Calibri" w:hAnsi="Calibri" w:cs="Times New Roman"/>
                <w:szCs w:val="24"/>
              </w:rPr>
              <w:t>self-deprecation</w:t>
            </w:r>
          </w:p>
        </w:tc>
        <w:tc>
          <w:tcPr>
            <w:tcW w:w="1548" w:type="dxa"/>
          </w:tcPr>
          <w:p w:rsidR="002732EB" w:rsidRDefault="002732EB" w:rsidP="002732EB">
            <w:pPr>
              <w:rPr>
                <w:rFonts w:asciiTheme="minorHAnsi" w:hAnsiTheme="minorHAnsi"/>
                <w:szCs w:val="24"/>
              </w:rPr>
            </w:pPr>
          </w:p>
        </w:tc>
      </w:tr>
    </w:tbl>
    <w:p w:rsidR="002732EB" w:rsidRPr="002732EB" w:rsidRDefault="002732EB" w:rsidP="002732EB">
      <w:pPr>
        <w:rPr>
          <w:rFonts w:ascii="Calibri" w:eastAsia="Calibri" w:hAnsi="Calibri" w:cs="Times New Roman"/>
          <w:szCs w:val="24"/>
        </w:rPr>
      </w:pPr>
    </w:p>
    <w:p w:rsidR="002732EB" w:rsidRPr="002732EB" w:rsidRDefault="002732EB" w:rsidP="002732EB">
      <w:pPr>
        <w:rPr>
          <w:rFonts w:ascii="Calibri" w:eastAsia="Calibri" w:hAnsi="Calibri" w:cs="Times New Roman"/>
          <w:szCs w:val="24"/>
        </w:rPr>
      </w:pPr>
      <w:r w:rsidRPr="002732EB">
        <w:rPr>
          <w:rFonts w:ascii="Calibri" w:eastAsia="Calibri" w:hAnsi="Calibri" w:cs="Times New Roman"/>
          <w:szCs w:val="24"/>
        </w:rPr>
        <w:t xml:space="preserve">Be sure that your conclusion explicitly states which of the three interpretations is </w:t>
      </w:r>
      <w:r w:rsidRPr="0044097C">
        <w:rPr>
          <w:rFonts w:ascii="Calibri" w:eastAsia="Calibri" w:hAnsi="Calibri" w:cs="Times New Roman"/>
          <w:b/>
          <w:szCs w:val="24"/>
        </w:rPr>
        <w:t>best</w:t>
      </w:r>
      <w:r w:rsidR="00B327EC">
        <w:rPr>
          <w:rFonts w:ascii="Calibri" w:eastAsia="Calibri" w:hAnsi="Calibri" w:cs="Times New Roman"/>
          <w:b/>
          <w:szCs w:val="24"/>
        </w:rPr>
        <w:t xml:space="preserve"> and explains your reasons</w:t>
      </w:r>
      <w:r w:rsidRPr="002732EB">
        <w:rPr>
          <w:rFonts w:ascii="Calibri" w:eastAsia="Calibri" w:hAnsi="Calibri" w:cs="Times New Roman"/>
          <w:szCs w:val="24"/>
        </w:rPr>
        <w:t xml:space="preserve">.  Also, remember that you are not critiquing the production value of each film (some of these movies have huge Hollywood budgets, others are merely adaptations of stage productions, but this is irrelevant). </w:t>
      </w:r>
      <w:r w:rsidRPr="002732EB">
        <w:rPr>
          <w:rFonts w:asciiTheme="minorHAnsi" w:hAnsiTheme="minorHAnsi"/>
          <w:szCs w:val="24"/>
        </w:rPr>
        <w:t>Instead, focus your attention on</w:t>
      </w:r>
      <w:r w:rsidRPr="002732EB">
        <w:rPr>
          <w:rFonts w:ascii="Calibri" w:eastAsia="Calibri" w:hAnsi="Calibri" w:cs="Times New Roman"/>
          <w:szCs w:val="24"/>
        </w:rPr>
        <w:t xml:space="preserve"> the director's/actor's interpretation and portrayal </w:t>
      </w:r>
      <w:r w:rsidRPr="002732EB">
        <w:rPr>
          <w:rFonts w:asciiTheme="minorHAnsi" w:hAnsiTheme="minorHAnsi"/>
          <w:szCs w:val="24"/>
        </w:rPr>
        <w:t>of the character</w:t>
      </w:r>
      <w:r w:rsidRPr="002732EB">
        <w:rPr>
          <w:rFonts w:ascii="Calibri" w:eastAsia="Calibri" w:hAnsi="Calibri" w:cs="Times New Roman"/>
          <w:szCs w:val="24"/>
        </w:rPr>
        <w:t>.</w:t>
      </w:r>
    </w:p>
    <w:p w:rsidR="00954C02" w:rsidRDefault="00954C02">
      <w:pPr>
        <w:rPr>
          <w:rFonts w:asciiTheme="minorHAnsi" w:hAnsiTheme="minorHAnsi"/>
          <w:b/>
          <w:sz w:val="28"/>
          <w:lang w:val="en-US"/>
        </w:rPr>
      </w:pPr>
    </w:p>
    <w:p w:rsidR="00A144E1" w:rsidRDefault="00954C02">
      <w:pPr>
        <w:rPr>
          <w:rFonts w:asciiTheme="minorHAnsi" w:hAnsiTheme="minorHAnsi"/>
          <w:b/>
          <w:sz w:val="28"/>
          <w:lang w:val="en-US"/>
        </w:rPr>
      </w:pPr>
      <w:r>
        <w:rPr>
          <w:rFonts w:asciiTheme="minorHAnsi" w:hAnsiTheme="minorHAnsi"/>
          <w:b/>
          <w:sz w:val="28"/>
          <w:lang w:val="en-US"/>
        </w:rPr>
        <w:t>Notes:</w:t>
      </w:r>
    </w:p>
    <w:p w:rsidR="002732EB" w:rsidRDefault="002732EB">
      <w:pPr>
        <w:rPr>
          <w:rFonts w:asciiTheme="minorHAnsi" w:hAnsiTheme="minorHAnsi"/>
          <w:b/>
          <w:sz w:val="28"/>
          <w:lang w:val="en-US"/>
        </w:rPr>
      </w:pPr>
    </w:p>
    <w:p w:rsidR="00A144E1" w:rsidRDefault="00A144E1">
      <w:pPr>
        <w:rPr>
          <w:rFonts w:asciiTheme="minorHAnsi" w:hAnsiTheme="minorHAnsi"/>
          <w:b/>
          <w:sz w:val="28"/>
          <w:lang w:val="en-US"/>
        </w:rPr>
      </w:pPr>
    </w:p>
    <w:p w:rsidR="00A144E1" w:rsidRDefault="00A144E1">
      <w:pPr>
        <w:rPr>
          <w:rFonts w:asciiTheme="minorHAnsi" w:hAnsiTheme="minorHAnsi"/>
          <w:b/>
          <w:sz w:val="28"/>
          <w:lang w:val="en-US"/>
        </w:rPr>
      </w:pPr>
    </w:p>
    <w:p w:rsidR="00A144E1" w:rsidRDefault="00A144E1">
      <w:pPr>
        <w:rPr>
          <w:rFonts w:asciiTheme="minorHAnsi" w:hAnsiTheme="minorHAnsi"/>
          <w:b/>
          <w:sz w:val="28"/>
          <w:lang w:val="en-US"/>
        </w:rPr>
      </w:pPr>
    </w:p>
    <w:p w:rsidR="00A144E1" w:rsidRDefault="00A144E1">
      <w:pPr>
        <w:rPr>
          <w:rFonts w:asciiTheme="minorHAnsi" w:hAnsiTheme="minorHAnsi"/>
          <w:b/>
          <w:sz w:val="28"/>
          <w:lang w:val="en-US"/>
        </w:rPr>
      </w:pPr>
    </w:p>
    <w:p w:rsidR="00A144E1" w:rsidRDefault="00A144E1">
      <w:pPr>
        <w:rPr>
          <w:rFonts w:asciiTheme="minorHAnsi" w:hAnsiTheme="minorHAnsi"/>
          <w:b/>
          <w:sz w:val="28"/>
          <w:lang w:val="en-US"/>
        </w:rPr>
      </w:pPr>
    </w:p>
    <w:p w:rsidR="00A144E1" w:rsidRDefault="00A144E1">
      <w:pPr>
        <w:rPr>
          <w:rFonts w:asciiTheme="minorHAnsi" w:hAnsiTheme="minorHAnsi"/>
          <w:b/>
          <w:sz w:val="28"/>
          <w:lang w:val="en-US"/>
        </w:rPr>
      </w:pPr>
    </w:p>
    <w:p w:rsidR="009151E7" w:rsidRPr="00205814" w:rsidRDefault="009151E7" w:rsidP="009151E7">
      <w:pPr>
        <w:rPr>
          <w:rFonts w:asciiTheme="minorHAnsi" w:hAnsiTheme="minorHAnsi"/>
          <w:sz w:val="20"/>
          <w:lang w:val="en-US"/>
        </w:rPr>
      </w:pPr>
    </w:p>
    <w:tbl>
      <w:tblPr>
        <w:tblStyle w:val="TableGrid"/>
        <w:tblW w:w="0" w:type="auto"/>
        <w:tblLook w:val="04A0" w:firstRow="1" w:lastRow="0" w:firstColumn="1" w:lastColumn="0" w:noHBand="0" w:noVBand="1"/>
      </w:tblPr>
      <w:tblGrid>
        <w:gridCol w:w="6936"/>
        <w:gridCol w:w="2587"/>
        <w:gridCol w:w="773"/>
      </w:tblGrid>
      <w:tr w:rsidR="009151E7" w:rsidRPr="00490C7F" w:rsidTr="00CC5AF4">
        <w:tc>
          <w:tcPr>
            <w:tcW w:w="6936" w:type="dxa"/>
            <w:tcBorders>
              <w:bottom w:val="single" w:sz="4" w:space="0" w:color="auto"/>
              <w:right w:val="nil"/>
            </w:tcBorders>
            <w:shd w:val="clear" w:color="auto" w:fill="000000" w:themeFill="text1"/>
            <w:vAlign w:val="center"/>
          </w:tcPr>
          <w:p w:rsidR="009151E7" w:rsidRPr="00954C02" w:rsidRDefault="009151E7" w:rsidP="002732EB">
            <w:pPr>
              <w:pStyle w:val="NoSpacing"/>
              <w:rPr>
                <w:b/>
                <w:sz w:val="28"/>
              </w:rPr>
            </w:pPr>
            <w:r w:rsidRPr="00954C02">
              <w:rPr>
                <w:b/>
                <w:sz w:val="28"/>
              </w:rPr>
              <w:t xml:space="preserve">Performance Criteria for the </w:t>
            </w:r>
            <w:r w:rsidR="002732EB" w:rsidRPr="00954C02">
              <w:rPr>
                <w:b/>
                <w:sz w:val="28"/>
              </w:rPr>
              <w:t>Essay Outline</w:t>
            </w:r>
          </w:p>
        </w:tc>
        <w:tc>
          <w:tcPr>
            <w:tcW w:w="2587" w:type="dxa"/>
            <w:tcBorders>
              <w:left w:val="nil"/>
              <w:bottom w:val="single" w:sz="4" w:space="0" w:color="auto"/>
            </w:tcBorders>
            <w:shd w:val="clear" w:color="auto" w:fill="000000" w:themeFill="text1"/>
          </w:tcPr>
          <w:p w:rsidR="009151E7" w:rsidRPr="00490C7F" w:rsidRDefault="009151E7" w:rsidP="00490C7F">
            <w:pPr>
              <w:pStyle w:val="NoSpacing"/>
            </w:pPr>
          </w:p>
          <w:p w:rsidR="009151E7" w:rsidRPr="00490C7F" w:rsidRDefault="009151E7" w:rsidP="00490C7F">
            <w:pPr>
              <w:pStyle w:val="NoSpacing"/>
            </w:pPr>
          </w:p>
        </w:tc>
        <w:tc>
          <w:tcPr>
            <w:tcW w:w="773" w:type="dxa"/>
            <w:tcBorders>
              <w:left w:val="nil"/>
              <w:bottom w:val="single" w:sz="4" w:space="0" w:color="auto"/>
            </w:tcBorders>
            <w:shd w:val="clear" w:color="auto" w:fill="000000" w:themeFill="text1"/>
            <w:vAlign w:val="center"/>
          </w:tcPr>
          <w:p w:rsidR="009151E7" w:rsidRPr="00490C7F" w:rsidRDefault="009151E7" w:rsidP="00490C7F">
            <w:pPr>
              <w:pStyle w:val="NoSpacing"/>
              <w:jc w:val="center"/>
            </w:pPr>
            <w:r w:rsidRPr="00490C7F">
              <w:t>Marks</w:t>
            </w:r>
          </w:p>
        </w:tc>
      </w:tr>
      <w:tr w:rsidR="00CC3523" w:rsidRPr="00490C7F" w:rsidTr="00CC5AF4">
        <w:tc>
          <w:tcPr>
            <w:tcW w:w="6936" w:type="dxa"/>
            <w:tcBorders>
              <w:bottom w:val="nil"/>
              <w:right w:val="nil"/>
            </w:tcBorders>
          </w:tcPr>
          <w:p w:rsidR="00CC3523" w:rsidRPr="00954C02" w:rsidRDefault="00CC3523" w:rsidP="00490C7F">
            <w:pPr>
              <w:pStyle w:val="NoSpacing"/>
              <w:rPr>
                <w:b/>
              </w:rPr>
            </w:pPr>
            <w:r w:rsidRPr="00954C02">
              <w:rPr>
                <w:b/>
              </w:rPr>
              <w:t>Knowledge &amp; Understanding</w:t>
            </w:r>
          </w:p>
        </w:tc>
        <w:tc>
          <w:tcPr>
            <w:tcW w:w="2587" w:type="dxa"/>
            <w:tcBorders>
              <w:left w:val="nil"/>
              <w:bottom w:val="nil"/>
            </w:tcBorders>
          </w:tcPr>
          <w:p w:rsidR="00CC3523" w:rsidRPr="00490C7F" w:rsidRDefault="00CC3523" w:rsidP="00490C7F">
            <w:pPr>
              <w:pStyle w:val="NoSpacing"/>
            </w:pPr>
          </w:p>
        </w:tc>
        <w:tc>
          <w:tcPr>
            <w:tcW w:w="773" w:type="dxa"/>
            <w:vMerge w:val="restart"/>
            <w:tcBorders>
              <w:left w:val="nil"/>
            </w:tcBorders>
            <w:vAlign w:val="bottom"/>
          </w:tcPr>
          <w:p w:rsidR="00A144E1" w:rsidRDefault="00A144E1" w:rsidP="00954C02">
            <w:pPr>
              <w:pStyle w:val="NoSpacing"/>
              <w:jc w:val="right"/>
            </w:pPr>
          </w:p>
          <w:p w:rsidR="00A144E1" w:rsidRDefault="00A144E1" w:rsidP="00954C02">
            <w:pPr>
              <w:pStyle w:val="NoSpacing"/>
              <w:jc w:val="right"/>
            </w:pPr>
          </w:p>
          <w:p w:rsidR="00A144E1" w:rsidRDefault="00A144E1" w:rsidP="00954C02">
            <w:pPr>
              <w:pStyle w:val="NoSpacing"/>
              <w:jc w:val="right"/>
            </w:pPr>
          </w:p>
          <w:p w:rsidR="00A144E1" w:rsidRDefault="00A144E1" w:rsidP="00954C02">
            <w:pPr>
              <w:pStyle w:val="NoSpacing"/>
              <w:jc w:val="right"/>
            </w:pPr>
          </w:p>
          <w:p w:rsidR="00A144E1" w:rsidRDefault="00A144E1" w:rsidP="00954C02">
            <w:pPr>
              <w:pStyle w:val="NoSpacing"/>
              <w:jc w:val="right"/>
            </w:pPr>
          </w:p>
          <w:p w:rsidR="00A144E1" w:rsidRDefault="00A144E1" w:rsidP="00954C02">
            <w:pPr>
              <w:pStyle w:val="NoSpacing"/>
              <w:jc w:val="right"/>
            </w:pPr>
          </w:p>
          <w:p w:rsidR="00CC3523" w:rsidRPr="00490C7F" w:rsidRDefault="00CC3523" w:rsidP="00954C02">
            <w:pPr>
              <w:pStyle w:val="NoSpacing"/>
              <w:jc w:val="right"/>
            </w:pPr>
            <w:r w:rsidRPr="00490C7F">
              <w:t>/1</w:t>
            </w:r>
            <w:r w:rsidR="00954C02">
              <w:t>5</w:t>
            </w:r>
          </w:p>
        </w:tc>
      </w:tr>
      <w:tr w:rsidR="00CC3523" w:rsidRPr="00490C7F" w:rsidTr="00CC5AF4">
        <w:tc>
          <w:tcPr>
            <w:tcW w:w="6936" w:type="dxa"/>
            <w:tcBorders>
              <w:top w:val="nil"/>
              <w:bottom w:val="nil"/>
              <w:right w:val="nil"/>
            </w:tcBorders>
          </w:tcPr>
          <w:p w:rsidR="00CC3523" w:rsidRPr="00D44903" w:rsidRDefault="00A144E1" w:rsidP="00A144E1">
            <w:pPr>
              <w:pStyle w:val="NoSpacing"/>
              <w:numPr>
                <w:ilvl w:val="0"/>
                <w:numId w:val="1"/>
              </w:numPr>
              <w:rPr>
                <w:sz w:val="20"/>
                <w:szCs w:val="20"/>
              </w:rPr>
            </w:pPr>
            <w:r w:rsidRPr="00D44903">
              <w:rPr>
                <w:sz w:val="20"/>
                <w:szCs w:val="20"/>
              </w:rPr>
              <w:t xml:space="preserve">you </w:t>
            </w:r>
            <w:r w:rsidRPr="00D44903">
              <w:rPr>
                <w:b/>
                <w:sz w:val="20"/>
                <w:szCs w:val="20"/>
              </w:rPr>
              <w:t>demonstrate</w:t>
            </w:r>
            <w:r w:rsidR="00954C02" w:rsidRPr="00D44903">
              <w:rPr>
                <w:sz w:val="20"/>
                <w:szCs w:val="20"/>
              </w:rPr>
              <w:t xml:space="preserve"> an understanding of the reasoning behind each unique portrayal of the speech</w:t>
            </w:r>
          </w:p>
        </w:tc>
        <w:tc>
          <w:tcPr>
            <w:tcW w:w="2587" w:type="dxa"/>
            <w:tcBorders>
              <w:top w:val="nil"/>
              <w:left w:val="nil"/>
              <w:bottom w:val="nil"/>
            </w:tcBorders>
          </w:tcPr>
          <w:p w:rsidR="00CC3523" w:rsidRPr="00D44903" w:rsidRDefault="00CC3523" w:rsidP="00490C7F">
            <w:pPr>
              <w:pStyle w:val="NoSpacing"/>
              <w:jc w:val="center"/>
              <w:rPr>
                <w:sz w:val="20"/>
                <w:szCs w:val="20"/>
              </w:rPr>
            </w:pPr>
            <w:r w:rsidRPr="00D44903">
              <w:rPr>
                <w:sz w:val="20"/>
                <w:szCs w:val="20"/>
              </w:rPr>
              <w:t>R     1     2     3     4-    4    4+</w:t>
            </w:r>
          </w:p>
        </w:tc>
        <w:tc>
          <w:tcPr>
            <w:tcW w:w="773" w:type="dxa"/>
            <w:vMerge/>
            <w:tcBorders>
              <w:left w:val="nil"/>
            </w:tcBorders>
            <w:vAlign w:val="bottom"/>
          </w:tcPr>
          <w:p w:rsidR="00CC3523" w:rsidRPr="00490C7F" w:rsidRDefault="00CC3523" w:rsidP="00490C7F">
            <w:pPr>
              <w:pStyle w:val="NoSpacing"/>
              <w:jc w:val="right"/>
            </w:pPr>
          </w:p>
        </w:tc>
      </w:tr>
      <w:tr w:rsidR="00CC3523" w:rsidRPr="00490C7F" w:rsidTr="00CC5AF4">
        <w:tc>
          <w:tcPr>
            <w:tcW w:w="6936" w:type="dxa"/>
            <w:tcBorders>
              <w:top w:val="nil"/>
              <w:right w:val="nil"/>
            </w:tcBorders>
          </w:tcPr>
          <w:p w:rsidR="00CC3523" w:rsidRDefault="00A144E1" w:rsidP="00A144E1">
            <w:pPr>
              <w:pStyle w:val="NoSpacing"/>
              <w:numPr>
                <w:ilvl w:val="0"/>
                <w:numId w:val="1"/>
              </w:numPr>
              <w:rPr>
                <w:sz w:val="20"/>
                <w:szCs w:val="20"/>
              </w:rPr>
            </w:pPr>
            <w:r w:rsidRPr="00D44903">
              <w:rPr>
                <w:sz w:val="20"/>
                <w:szCs w:val="20"/>
              </w:rPr>
              <w:t xml:space="preserve">you </w:t>
            </w:r>
            <w:r w:rsidRPr="00D44903">
              <w:rPr>
                <w:b/>
                <w:sz w:val="20"/>
                <w:szCs w:val="20"/>
              </w:rPr>
              <w:t>demonstrate</w:t>
            </w:r>
            <w:r w:rsidR="00954C02" w:rsidRPr="00D44903">
              <w:rPr>
                <w:sz w:val="20"/>
                <w:szCs w:val="20"/>
              </w:rPr>
              <w:t xml:space="preserve"> an understanding of how the “big idea” is represented in th</w:t>
            </w:r>
            <w:r w:rsidRPr="00D44903">
              <w:rPr>
                <w:sz w:val="20"/>
                <w:szCs w:val="20"/>
              </w:rPr>
              <w:t>e monologue and how the performance informs the audience</w:t>
            </w:r>
            <w:r w:rsidR="00954C02" w:rsidRPr="00D44903">
              <w:rPr>
                <w:sz w:val="20"/>
                <w:szCs w:val="20"/>
              </w:rPr>
              <w:t xml:space="preserve"> in the context of the </w:t>
            </w:r>
            <w:r w:rsidRPr="00D44903">
              <w:rPr>
                <w:sz w:val="20"/>
                <w:szCs w:val="20"/>
              </w:rPr>
              <w:t>play as a whole</w:t>
            </w:r>
          </w:p>
          <w:p w:rsidR="00B327EC" w:rsidRPr="00D44903" w:rsidRDefault="00B327EC" w:rsidP="00A144E1">
            <w:pPr>
              <w:pStyle w:val="NoSpacing"/>
              <w:numPr>
                <w:ilvl w:val="0"/>
                <w:numId w:val="1"/>
              </w:numPr>
              <w:rPr>
                <w:sz w:val="20"/>
                <w:szCs w:val="20"/>
              </w:rPr>
            </w:pPr>
            <w:r>
              <w:rPr>
                <w:sz w:val="20"/>
                <w:szCs w:val="20"/>
              </w:rPr>
              <w:t xml:space="preserve">you </w:t>
            </w:r>
            <w:r w:rsidRPr="00B327EC">
              <w:rPr>
                <w:b/>
                <w:sz w:val="20"/>
                <w:szCs w:val="20"/>
              </w:rPr>
              <w:t>demonstrate</w:t>
            </w:r>
            <w:r>
              <w:rPr>
                <w:sz w:val="20"/>
                <w:szCs w:val="20"/>
              </w:rPr>
              <w:t xml:space="preserve"> a working knowledge of relevant film, dramatic and/or literary terms</w:t>
            </w:r>
          </w:p>
        </w:tc>
        <w:tc>
          <w:tcPr>
            <w:tcW w:w="2587" w:type="dxa"/>
            <w:tcBorders>
              <w:top w:val="nil"/>
              <w:left w:val="nil"/>
            </w:tcBorders>
          </w:tcPr>
          <w:p w:rsidR="00CC3523" w:rsidRPr="00D44903" w:rsidRDefault="00CC3523" w:rsidP="00490C7F">
            <w:pPr>
              <w:pStyle w:val="NoSpacing"/>
              <w:jc w:val="center"/>
              <w:rPr>
                <w:sz w:val="20"/>
                <w:szCs w:val="20"/>
              </w:rPr>
            </w:pPr>
            <w:r w:rsidRPr="00D44903">
              <w:rPr>
                <w:sz w:val="20"/>
                <w:szCs w:val="20"/>
              </w:rPr>
              <w:t>R     1     2     3     4-    4    4+</w:t>
            </w:r>
          </w:p>
        </w:tc>
        <w:tc>
          <w:tcPr>
            <w:tcW w:w="773" w:type="dxa"/>
            <w:vMerge/>
            <w:tcBorders>
              <w:left w:val="nil"/>
            </w:tcBorders>
            <w:vAlign w:val="bottom"/>
          </w:tcPr>
          <w:p w:rsidR="00CC3523" w:rsidRPr="00490C7F" w:rsidRDefault="00CC3523" w:rsidP="00490C7F">
            <w:pPr>
              <w:pStyle w:val="NoSpacing"/>
              <w:jc w:val="right"/>
            </w:pPr>
          </w:p>
        </w:tc>
      </w:tr>
      <w:tr w:rsidR="00CC3523" w:rsidRPr="00490C7F" w:rsidTr="00CC5AF4">
        <w:tc>
          <w:tcPr>
            <w:tcW w:w="6936" w:type="dxa"/>
            <w:tcBorders>
              <w:bottom w:val="nil"/>
              <w:right w:val="nil"/>
            </w:tcBorders>
          </w:tcPr>
          <w:p w:rsidR="00CC3523" w:rsidRPr="00954C02" w:rsidRDefault="00CC3523" w:rsidP="00490C7F">
            <w:pPr>
              <w:pStyle w:val="NoSpacing"/>
              <w:rPr>
                <w:b/>
              </w:rPr>
            </w:pPr>
            <w:r w:rsidRPr="00954C02">
              <w:rPr>
                <w:b/>
              </w:rPr>
              <w:t>Thinking &amp; Inquiry</w:t>
            </w:r>
          </w:p>
        </w:tc>
        <w:tc>
          <w:tcPr>
            <w:tcW w:w="2587" w:type="dxa"/>
            <w:tcBorders>
              <w:left w:val="nil"/>
              <w:bottom w:val="nil"/>
            </w:tcBorders>
          </w:tcPr>
          <w:p w:rsidR="00CC3523" w:rsidRPr="00490C7F" w:rsidRDefault="00CC3523" w:rsidP="00490C7F">
            <w:pPr>
              <w:pStyle w:val="NoSpacing"/>
            </w:pPr>
          </w:p>
        </w:tc>
        <w:tc>
          <w:tcPr>
            <w:tcW w:w="773" w:type="dxa"/>
            <w:vMerge w:val="restart"/>
            <w:tcBorders>
              <w:left w:val="nil"/>
            </w:tcBorders>
            <w:vAlign w:val="bottom"/>
          </w:tcPr>
          <w:p w:rsidR="00A144E1" w:rsidRDefault="00A144E1" w:rsidP="00490C7F">
            <w:pPr>
              <w:pStyle w:val="NoSpacing"/>
              <w:jc w:val="right"/>
            </w:pPr>
          </w:p>
          <w:p w:rsidR="00A144E1" w:rsidRDefault="00A144E1" w:rsidP="00490C7F">
            <w:pPr>
              <w:pStyle w:val="NoSpacing"/>
              <w:jc w:val="right"/>
            </w:pPr>
          </w:p>
          <w:p w:rsidR="00A144E1" w:rsidRDefault="00A144E1" w:rsidP="00490C7F">
            <w:pPr>
              <w:pStyle w:val="NoSpacing"/>
              <w:jc w:val="right"/>
            </w:pPr>
          </w:p>
          <w:p w:rsidR="00A144E1" w:rsidRDefault="00A144E1" w:rsidP="00490C7F">
            <w:pPr>
              <w:pStyle w:val="NoSpacing"/>
              <w:jc w:val="right"/>
            </w:pPr>
          </w:p>
          <w:p w:rsidR="00A144E1" w:rsidRDefault="00A144E1" w:rsidP="00490C7F">
            <w:pPr>
              <w:pStyle w:val="NoSpacing"/>
              <w:jc w:val="right"/>
            </w:pPr>
          </w:p>
          <w:p w:rsidR="00A144E1" w:rsidRDefault="00A144E1" w:rsidP="00490C7F">
            <w:pPr>
              <w:pStyle w:val="NoSpacing"/>
              <w:jc w:val="right"/>
            </w:pPr>
          </w:p>
          <w:p w:rsidR="00A144E1" w:rsidRDefault="00A144E1" w:rsidP="00490C7F">
            <w:pPr>
              <w:pStyle w:val="NoSpacing"/>
              <w:jc w:val="right"/>
            </w:pPr>
          </w:p>
          <w:p w:rsidR="00A144E1" w:rsidRDefault="00A144E1" w:rsidP="00490C7F">
            <w:pPr>
              <w:pStyle w:val="NoSpacing"/>
              <w:jc w:val="right"/>
            </w:pPr>
          </w:p>
          <w:p w:rsidR="00CC3523" w:rsidRPr="00490C7F" w:rsidRDefault="00CC3523" w:rsidP="00490C7F">
            <w:pPr>
              <w:pStyle w:val="NoSpacing"/>
              <w:jc w:val="right"/>
            </w:pPr>
            <w:r w:rsidRPr="00490C7F">
              <w:t>/1</w:t>
            </w:r>
            <w:r w:rsidR="00954C02">
              <w:t>5</w:t>
            </w:r>
          </w:p>
        </w:tc>
      </w:tr>
      <w:tr w:rsidR="009151E7" w:rsidRPr="00490C7F" w:rsidTr="00CC5AF4">
        <w:tc>
          <w:tcPr>
            <w:tcW w:w="6936" w:type="dxa"/>
            <w:tcBorders>
              <w:top w:val="nil"/>
              <w:bottom w:val="nil"/>
              <w:right w:val="nil"/>
            </w:tcBorders>
          </w:tcPr>
          <w:p w:rsidR="009151E7" w:rsidRPr="00D44903" w:rsidRDefault="00A144E1" w:rsidP="00A144E1">
            <w:pPr>
              <w:pStyle w:val="NoSpacing"/>
              <w:numPr>
                <w:ilvl w:val="0"/>
                <w:numId w:val="1"/>
              </w:numPr>
              <w:rPr>
                <w:sz w:val="20"/>
                <w:szCs w:val="20"/>
              </w:rPr>
            </w:pPr>
            <w:r w:rsidRPr="00D44903">
              <w:rPr>
                <w:sz w:val="20"/>
                <w:szCs w:val="20"/>
              </w:rPr>
              <w:t xml:space="preserve">you </w:t>
            </w:r>
            <w:r w:rsidRPr="00D44903">
              <w:rPr>
                <w:b/>
                <w:sz w:val="20"/>
                <w:szCs w:val="20"/>
              </w:rPr>
              <w:t>provide evidence</w:t>
            </w:r>
            <w:r w:rsidRPr="00D44903">
              <w:rPr>
                <w:sz w:val="20"/>
                <w:szCs w:val="20"/>
              </w:rPr>
              <w:t xml:space="preserve"> of critical analysis of three interpretations of the same speech</w:t>
            </w:r>
          </w:p>
        </w:tc>
        <w:tc>
          <w:tcPr>
            <w:tcW w:w="2587" w:type="dxa"/>
            <w:tcBorders>
              <w:top w:val="nil"/>
              <w:left w:val="nil"/>
              <w:bottom w:val="nil"/>
            </w:tcBorders>
          </w:tcPr>
          <w:p w:rsidR="009151E7" w:rsidRPr="00D44903" w:rsidRDefault="009151E7" w:rsidP="00490C7F">
            <w:pPr>
              <w:pStyle w:val="NoSpacing"/>
              <w:jc w:val="center"/>
              <w:rPr>
                <w:sz w:val="20"/>
                <w:szCs w:val="20"/>
              </w:rPr>
            </w:pPr>
            <w:r w:rsidRPr="00D44903">
              <w:rPr>
                <w:sz w:val="20"/>
                <w:szCs w:val="20"/>
              </w:rPr>
              <w:t>R     1     2     3     4-    4    4+</w:t>
            </w:r>
          </w:p>
        </w:tc>
        <w:tc>
          <w:tcPr>
            <w:tcW w:w="773" w:type="dxa"/>
            <w:vMerge/>
            <w:tcBorders>
              <w:left w:val="nil"/>
            </w:tcBorders>
            <w:vAlign w:val="bottom"/>
          </w:tcPr>
          <w:p w:rsidR="009151E7" w:rsidRPr="00490C7F" w:rsidRDefault="009151E7" w:rsidP="00490C7F">
            <w:pPr>
              <w:pStyle w:val="NoSpacing"/>
              <w:jc w:val="right"/>
            </w:pPr>
          </w:p>
        </w:tc>
      </w:tr>
      <w:tr w:rsidR="009151E7" w:rsidRPr="00490C7F" w:rsidTr="00CC5AF4">
        <w:tc>
          <w:tcPr>
            <w:tcW w:w="6936" w:type="dxa"/>
            <w:tcBorders>
              <w:top w:val="nil"/>
              <w:bottom w:val="nil"/>
              <w:right w:val="nil"/>
            </w:tcBorders>
          </w:tcPr>
          <w:p w:rsidR="009151E7" w:rsidRPr="00D44903" w:rsidRDefault="00A144E1" w:rsidP="00A144E1">
            <w:pPr>
              <w:pStyle w:val="NoSpacing"/>
              <w:numPr>
                <w:ilvl w:val="0"/>
                <w:numId w:val="1"/>
              </w:numPr>
              <w:rPr>
                <w:sz w:val="20"/>
                <w:szCs w:val="20"/>
              </w:rPr>
            </w:pPr>
            <w:r w:rsidRPr="00D44903">
              <w:rPr>
                <w:sz w:val="20"/>
                <w:szCs w:val="20"/>
              </w:rPr>
              <w:t xml:space="preserve">you </w:t>
            </w:r>
            <w:r w:rsidRPr="00D44903">
              <w:rPr>
                <w:b/>
                <w:sz w:val="20"/>
                <w:szCs w:val="20"/>
              </w:rPr>
              <w:t>form</w:t>
            </w:r>
            <w:r w:rsidRPr="00D44903">
              <w:rPr>
                <w:sz w:val="20"/>
                <w:szCs w:val="20"/>
              </w:rPr>
              <w:t xml:space="preserve"> significant conclusions when critiquing performances and provide </w:t>
            </w:r>
            <w:r w:rsidRPr="00D44903">
              <w:rPr>
                <w:b/>
                <w:sz w:val="20"/>
                <w:szCs w:val="20"/>
              </w:rPr>
              <w:t>sufficient evidence</w:t>
            </w:r>
            <w:r w:rsidRPr="00D44903">
              <w:rPr>
                <w:sz w:val="20"/>
                <w:szCs w:val="20"/>
              </w:rPr>
              <w:t xml:space="preserve"> to support and explain your ideas</w:t>
            </w:r>
          </w:p>
        </w:tc>
        <w:tc>
          <w:tcPr>
            <w:tcW w:w="2587" w:type="dxa"/>
            <w:tcBorders>
              <w:top w:val="nil"/>
              <w:left w:val="nil"/>
              <w:bottom w:val="nil"/>
            </w:tcBorders>
          </w:tcPr>
          <w:p w:rsidR="009151E7" w:rsidRPr="00D44903" w:rsidRDefault="009151E7" w:rsidP="00490C7F">
            <w:pPr>
              <w:pStyle w:val="NoSpacing"/>
              <w:jc w:val="center"/>
              <w:rPr>
                <w:sz w:val="20"/>
                <w:szCs w:val="20"/>
              </w:rPr>
            </w:pPr>
            <w:r w:rsidRPr="00D44903">
              <w:rPr>
                <w:sz w:val="20"/>
                <w:szCs w:val="20"/>
              </w:rPr>
              <w:t>R     1     2     3     4-    4    4+</w:t>
            </w:r>
          </w:p>
        </w:tc>
        <w:tc>
          <w:tcPr>
            <w:tcW w:w="773" w:type="dxa"/>
            <w:vMerge/>
            <w:tcBorders>
              <w:left w:val="nil"/>
            </w:tcBorders>
            <w:vAlign w:val="bottom"/>
          </w:tcPr>
          <w:p w:rsidR="009151E7" w:rsidRPr="00490C7F" w:rsidRDefault="009151E7" w:rsidP="00490C7F">
            <w:pPr>
              <w:pStyle w:val="NoSpacing"/>
              <w:jc w:val="right"/>
            </w:pPr>
          </w:p>
        </w:tc>
      </w:tr>
      <w:tr w:rsidR="009151E7" w:rsidRPr="00490C7F" w:rsidTr="00CC5AF4">
        <w:tc>
          <w:tcPr>
            <w:tcW w:w="6936" w:type="dxa"/>
            <w:tcBorders>
              <w:top w:val="nil"/>
              <w:bottom w:val="nil"/>
              <w:right w:val="nil"/>
            </w:tcBorders>
          </w:tcPr>
          <w:p w:rsidR="009151E7" w:rsidRPr="00D44903" w:rsidRDefault="00A144E1" w:rsidP="00B327EC">
            <w:pPr>
              <w:pStyle w:val="NoSpacing"/>
              <w:numPr>
                <w:ilvl w:val="0"/>
                <w:numId w:val="1"/>
              </w:numPr>
              <w:rPr>
                <w:sz w:val="20"/>
                <w:szCs w:val="20"/>
              </w:rPr>
            </w:pPr>
            <w:r w:rsidRPr="00D44903">
              <w:rPr>
                <w:sz w:val="20"/>
                <w:szCs w:val="20"/>
              </w:rPr>
              <w:t xml:space="preserve">you </w:t>
            </w:r>
            <w:r w:rsidRPr="00D44903">
              <w:rPr>
                <w:b/>
                <w:sz w:val="20"/>
                <w:szCs w:val="20"/>
              </w:rPr>
              <w:t>organize</w:t>
            </w:r>
            <w:r w:rsidRPr="00D44903">
              <w:rPr>
                <w:sz w:val="20"/>
                <w:szCs w:val="20"/>
              </w:rPr>
              <w:t xml:space="preserve"> and </w:t>
            </w:r>
            <w:r w:rsidRPr="00D44903">
              <w:rPr>
                <w:b/>
                <w:sz w:val="20"/>
                <w:szCs w:val="20"/>
              </w:rPr>
              <w:t>revise</w:t>
            </w:r>
            <w:r w:rsidRPr="00D44903">
              <w:rPr>
                <w:sz w:val="20"/>
                <w:szCs w:val="20"/>
              </w:rPr>
              <w:t xml:space="preserve"> your</w:t>
            </w:r>
            <w:r w:rsidR="00580053">
              <w:rPr>
                <w:sz w:val="20"/>
                <w:szCs w:val="20"/>
              </w:rPr>
              <w:t xml:space="preserve"> close reading,</w:t>
            </w:r>
            <w:r w:rsidR="00B327EC">
              <w:rPr>
                <w:sz w:val="20"/>
                <w:szCs w:val="20"/>
              </w:rPr>
              <w:t xml:space="preserve"> brainstorming, planning and outline</w:t>
            </w:r>
            <w:r w:rsidRPr="00D44903">
              <w:rPr>
                <w:sz w:val="20"/>
                <w:szCs w:val="20"/>
              </w:rPr>
              <w:t>, using a variety of literary, informational, and graphic forms and stylistic elements appropriate for the formal literary essay to ensure fluent communication of ideas</w:t>
            </w:r>
          </w:p>
        </w:tc>
        <w:tc>
          <w:tcPr>
            <w:tcW w:w="2587" w:type="dxa"/>
            <w:tcBorders>
              <w:top w:val="nil"/>
              <w:left w:val="nil"/>
              <w:bottom w:val="nil"/>
            </w:tcBorders>
          </w:tcPr>
          <w:p w:rsidR="009151E7" w:rsidRPr="00D44903" w:rsidRDefault="009151E7" w:rsidP="00490C7F">
            <w:pPr>
              <w:pStyle w:val="NoSpacing"/>
              <w:jc w:val="center"/>
              <w:rPr>
                <w:sz w:val="20"/>
                <w:szCs w:val="20"/>
              </w:rPr>
            </w:pPr>
            <w:r w:rsidRPr="00D44903">
              <w:rPr>
                <w:sz w:val="20"/>
                <w:szCs w:val="20"/>
              </w:rPr>
              <w:t>R     1     2     3     4-    4    4+</w:t>
            </w:r>
          </w:p>
        </w:tc>
        <w:tc>
          <w:tcPr>
            <w:tcW w:w="773" w:type="dxa"/>
            <w:vMerge/>
            <w:tcBorders>
              <w:left w:val="nil"/>
              <w:bottom w:val="nil"/>
            </w:tcBorders>
            <w:vAlign w:val="bottom"/>
          </w:tcPr>
          <w:p w:rsidR="009151E7" w:rsidRPr="00490C7F" w:rsidRDefault="009151E7" w:rsidP="00490C7F">
            <w:pPr>
              <w:pStyle w:val="NoSpacing"/>
              <w:jc w:val="right"/>
            </w:pPr>
          </w:p>
        </w:tc>
      </w:tr>
      <w:tr w:rsidR="00153986" w:rsidRPr="00490C7F" w:rsidTr="00CC5AF4">
        <w:tc>
          <w:tcPr>
            <w:tcW w:w="6936" w:type="dxa"/>
            <w:tcBorders>
              <w:bottom w:val="nil"/>
              <w:right w:val="nil"/>
            </w:tcBorders>
          </w:tcPr>
          <w:p w:rsidR="00153986" w:rsidRPr="00954C02" w:rsidRDefault="00153986" w:rsidP="00490C7F">
            <w:pPr>
              <w:pStyle w:val="NoSpacing"/>
              <w:rPr>
                <w:b/>
              </w:rPr>
            </w:pPr>
            <w:r w:rsidRPr="00954C02">
              <w:rPr>
                <w:b/>
              </w:rPr>
              <w:t>Communication</w:t>
            </w:r>
          </w:p>
        </w:tc>
        <w:tc>
          <w:tcPr>
            <w:tcW w:w="2587" w:type="dxa"/>
            <w:tcBorders>
              <w:left w:val="nil"/>
              <w:bottom w:val="nil"/>
            </w:tcBorders>
          </w:tcPr>
          <w:p w:rsidR="00153986" w:rsidRPr="00490C7F" w:rsidRDefault="00153986" w:rsidP="00490C7F">
            <w:pPr>
              <w:pStyle w:val="NoSpacing"/>
            </w:pPr>
          </w:p>
        </w:tc>
        <w:tc>
          <w:tcPr>
            <w:tcW w:w="773" w:type="dxa"/>
            <w:vMerge w:val="restart"/>
            <w:tcBorders>
              <w:left w:val="nil"/>
            </w:tcBorders>
            <w:vAlign w:val="bottom"/>
          </w:tcPr>
          <w:p w:rsidR="00D44903" w:rsidRDefault="00D44903" w:rsidP="00490C7F">
            <w:pPr>
              <w:pStyle w:val="NoSpacing"/>
              <w:jc w:val="right"/>
            </w:pPr>
          </w:p>
          <w:p w:rsidR="00D44903" w:rsidRDefault="00D44903" w:rsidP="00490C7F">
            <w:pPr>
              <w:pStyle w:val="NoSpacing"/>
              <w:jc w:val="right"/>
            </w:pPr>
          </w:p>
          <w:p w:rsidR="00D44903" w:rsidRDefault="00D44903" w:rsidP="00490C7F">
            <w:pPr>
              <w:pStyle w:val="NoSpacing"/>
              <w:jc w:val="right"/>
            </w:pPr>
          </w:p>
          <w:p w:rsidR="00D44903" w:rsidRDefault="00D44903" w:rsidP="00490C7F">
            <w:pPr>
              <w:pStyle w:val="NoSpacing"/>
              <w:jc w:val="right"/>
            </w:pPr>
          </w:p>
          <w:p w:rsidR="00D44903" w:rsidRDefault="00D44903" w:rsidP="00490C7F">
            <w:pPr>
              <w:pStyle w:val="NoSpacing"/>
              <w:jc w:val="right"/>
            </w:pPr>
          </w:p>
          <w:p w:rsidR="00D44903" w:rsidRDefault="00D44903" w:rsidP="00490C7F">
            <w:pPr>
              <w:pStyle w:val="NoSpacing"/>
              <w:jc w:val="right"/>
            </w:pPr>
          </w:p>
          <w:p w:rsidR="00D44903" w:rsidRDefault="00D44903" w:rsidP="00490C7F">
            <w:pPr>
              <w:pStyle w:val="NoSpacing"/>
              <w:jc w:val="right"/>
            </w:pPr>
          </w:p>
          <w:p w:rsidR="00153986" w:rsidRPr="00490C7F" w:rsidRDefault="00153986" w:rsidP="00490C7F">
            <w:pPr>
              <w:pStyle w:val="NoSpacing"/>
              <w:jc w:val="right"/>
            </w:pPr>
            <w:r w:rsidRPr="00490C7F">
              <w:t>/1</w:t>
            </w:r>
            <w:r w:rsidR="00954C02">
              <w:t>5</w:t>
            </w:r>
          </w:p>
        </w:tc>
      </w:tr>
      <w:tr w:rsidR="00153986" w:rsidRPr="00490C7F" w:rsidTr="00CC5AF4">
        <w:tc>
          <w:tcPr>
            <w:tcW w:w="6936" w:type="dxa"/>
            <w:tcBorders>
              <w:top w:val="nil"/>
              <w:bottom w:val="nil"/>
              <w:right w:val="nil"/>
            </w:tcBorders>
          </w:tcPr>
          <w:p w:rsidR="00153986" w:rsidRPr="00D44903" w:rsidRDefault="00A144E1" w:rsidP="00A144E1">
            <w:pPr>
              <w:pStyle w:val="NoSpacing"/>
              <w:numPr>
                <w:ilvl w:val="0"/>
                <w:numId w:val="1"/>
              </w:numPr>
              <w:rPr>
                <w:sz w:val="20"/>
              </w:rPr>
            </w:pPr>
            <w:r w:rsidRPr="00D44903">
              <w:rPr>
                <w:sz w:val="20"/>
              </w:rPr>
              <w:t xml:space="preserve">you use a wide range of </w:t>
            </w:r>
            <w:r w:rsidRPr="00B327EC">
              <w:rPr>
                <w:b/>
                <w:sz w:val="20"/>
              </w:rPr>
              <w:t>descriptive and evocative words, phrases, and expressions</w:t>
            </w:r>
            <w:r w:rsidRPr="00D44903">
              <w:rPr>
                <w:sz w:val="20"/>
              </w:rPr>
              <w:t xml:space="preserve"> precisely and imaginatively to make your comparison writing clear, vivid, and compelling for their intended audience</w:t>
            </w:r>
          </w:p>
        </w:tc>
        <w:tc>
          <w:tcPr>
            <w:tcW w:w="2587" w:type="dxa"/>
            <w:tcBorders>
              <w:top w:val="nil"/>
              <w:left w:val="nil"/>
              <w:bottom w:val="nil"/>
            </w:tcBorders>
          </w:tcPr>
          <w:p w:rsidR="00153986" w:rsidRPr="00D44903" w:rsidRDefault="00153986" w:rsidP="00490C7F">
            <w:pPr>
              <w:pStyle w:val="NoSpacing"/>
              <w:jc w:val="center"/>
              <w:rPr>
                <w:sz w:val="20"/>
              </w:rPr>
            </w:pPr>
            <w:r w:rsidRPr="00D44903">
              <w:rPr>
                <w:sz w:val="20"/>
              </w:rPr>
              <w:t>R     1     2     3     4-    4    4+</w:t>
            </w:r>
          </w:p>
        </w:tc>
        <w:tc>
          <w:tcPr>
            <w:tcW w:w="773" w:type="dxa"/>
            <w:vMerge/>
            <w:tcBorders>
              <w:left w:val="nil"/>
            </w:tcBorders>
            <w:vAlign w:val="bottom"/>
          </w:tcPr>
          <w:p w:rsidR="00153986" w:rsidRPr="00490C7F" w:rsidRDefault="00153986" w:rsidP="00490C7F">
            <w:pPr>
              <w:pStyle w:val="NoSpacing"/>
              <w:jc w:val="right"/>
            </w:pPr>
          </w:p>
        </w:tc>
      </w:tr>
      <w:tr w:rsidR="00153986" w:rsidRPr="00490C7F" w:rsidTr="00CC5AF4">
        <w:tc>
          <w:tcPr>
            <w:tcW w:w="6936" w:type="dxa"/>
            <w:tcBorders>
              <w:top w:val="nil"/>
              <w:bottom w:val="nil"/>
              <w:right w:val="nil"/>
            </w:tcBorders>
          </w:tcPr>
          <w:p w:rsidR="00153986" w:rsidRDefault="0044097C" w:rsidP="0044097C">
            <w:pPr>
              <w:pStyle w:val="NoSpacing"/>
              <w:numPr>
                <w:ilvl w:val="0"/>
                <w:numId w:val="1"/>
              </w:numPr>
              <w:rPr>
                <w:sz w:val="20"/>
              </w:rPr>
            </w:pPr>
            <w:r>
              <w:rPr>
                <w:sz w:val="20"/>
              </w:rPr>
              <w:t xml:space="preserve">you </w:t>
            </w:r>
            <w:r w:rsidR="00B327EC">
              <w:rPr>
                <w:sz w:val="20"/>
              </w:rPr>
              <w:t>craft</w:t>
            </w:r>
            <w:r>
              <w:rPr>
                <w:sz w:val="20"/>
              </w:rPr>
              <w:t xml:space="preserve"> your</w:t>
            </w:r>
            <w:r w:rsidR="00D44903" w:rsidRPr="00D44903">
              <w:rPr>
                <w:sz w:val="20"/>
              </w:rPr>
              <w:t xml:space="preserve"> </w:t>
            </w:r>
            <w:r>
              <w:rPr>
                <w:sz w:val="20"/>
              </w:rPr>
              <w:t>syntax to</w:t>
            </w:r>
            <w:r w:rsidR="00D44903" w:rsidRPr="00D44903">
              <w:rPr>
                <w:sz w:val="20"/>
              </w:rPr>
              <w:t xml:space="preserve"> communicate your meaning clearly and effectively, skilfully </w:t>
            </w:r>
            <w:r w:rsidR="00D44903" w:rsidRPr="00B327EC">
              <w:rPr>
                <w:b/>
                <w:sz w:val="20"/>
              </w:rPr>
              <w:t>varying sentence type, structure</w:t>
            </w:r>
            <w:r w:rsidR="00D44903" w:rsidRPr="00D44903">
              <w:rPr>
                <w:sz w:val="20"/>
              </w:rPr>
              <w:t xml:space="preserve">, and </w:t>
            </w:r>
            <w:r w:rsidR="00D44903" w:rsidRPr="00B327EC">
              <w:rPr>
                <w:b/>
                <w:sz w:val="20"/>
              </w:rPr>
              <w:t>length</w:t>
            </w:r>
            <w:r w:rsidR="00D44903" w:rsidRPr="00D44903">
              <w:rPr>
                <w:sz w:val="20"/>
              </w:rPr>
              <w:t xml:space="preserve"> to suit different purposes and making </w:t>
            </w:r>
            <w:r w:rsidR="00B327EC">
              <w:rPr>
                <w:b/>
                <w:sz w:val="20"/>
              </w:rPr>
              <w:t>fluent</w:t>
            </w:r>
            <w:r w:rsidR="00D44903" w:rsidRPr="00B327EC">
              <w:rPr>
                <w:b/>
                <w:sz w:val="20"/>
              </w:rPr>
              <w:t xml:space="preserve"> and logical transitions</w:t>
            </w:r>
            <w:r w:rsidR="00D44903" w:rsidRPr="00D44903">
              <w:rPr>
                <w:sz w:val="20"/>
              </w:rPr>
              <w:t xml:space="preserve"> between ideas</w:t>
            </w:r>
          </w:p>
          <w:p w:rsidR="00B327EC" w:rsidRPr="00D44903" w:rsidRDefault="00B327EC" w:rsidP="0044097C">
            <w:pPr>
              <w:pStyle w:val="NoSpacing"/>
              <w:numPr>
                <w:ilvl w:val="0"/>
                <w:numId w:val="1"/>
              </w:numPr>
              <w:rPr>
                <w:sz w:val="20"/>
              </w:rPr>
            </w:pPr>
            <w:r>
              <w:rPr>
                <w:sz w:val="20"/>
              </w:rPr>
              <w:t xml:space="preserve">You use </w:t>
            </w:r>
            <w:r w:rsidRPr="00B327EC">
              <w:rPr>
                <w:b/>
                <w:sz w:val="20"/>
              </w:rPr>
              <w:t>language conventions</w:t>
            </w:r>
            <w:r>
              <w:rPr>
                <w:sz w:val="20"/>
              </w:rPr>
              <w:t xml:space="preserve"> such as active voice, third person point-of-view, blended quotations, to write clearly, formally, and concisely</w:t>
            </w:r>
          </w:p>
        </w:tc>
        <w:tc>
          <w:tcPr>
            <w:tcW w:w="2587" w:type="dxa"/>
            <w:tcBorders>
              <w:top w:val="nil"/>
              <w:left w:val="nil"/>
              <w:bottom w:val="nil"/>
            </w:tcBorders>
          </w:tcPr>
          <w:p w:rsidR="00153986" w:rsidRDefault="00153986" w:rsidP="00490C7F">
            <w:pPr>
              <w:pStyle w:val="NoSpacing"/>
              <w:jc w:val="center"/>
              <w:rPr>
                <w:sz w:val="20"/>
              </w:rPr>
            </w:pPr>
            <w:r w:rsidRPr="00D44903">
              <w:rPr>
                <w:sz w:val="20"/>
              </w:rPr>
              <w:t>R     1     2     3     4-    4    4+</w:t>
            </w:r>
          </w:p>
          <w:p w:rsidR="00B327EC" w:rsidRDefault="00B327EC" w:rsidP="00490C7F">
            <w:pPr>
              <w:pStyle w:val="NoSpacing"/>
              <w:jc w:val="center"/>
              <w:rPr>
                <w:sz w:val="20"/>
              </w:rPr>
            </w:pPr>
          </w:p>
          <w:p w:rsidR="00B327EC" w:rsidRDefault="00B327EC" w:rsidP="00490C7F">
            <w:pPr>
              <w:pStyle w:val="NoSpacing"/>
              <w:jc w:val="center"/>
              <w:rPr>
                <w:sz w:val="20"/>
              </w:rPr>
            </w:pPr>
          </w:p>
          <w:p w:rsidR="00B327EC" w:rsidRDefault="00B327EC" w:rsidP="00490C7F">
            <w:pPr>
              <w:pStyle w:val="NoSpacing"/>
              <w:jc w:val="center"/>
              <w:rPr>
                <w:sz w:val="20"/>
              </w:rPr>
            </w:pPr>
          </w:p>
          <w:p w:rsidR="00B327EC" w:rsidRPr="00D44903" w:rsidRDefault="00B327EC" w:rsidP="00490C7F">
            <w:pPr>
              <w:pStyle w:val="NoSpacing"/>
              <w:jc w:val="center"/>
              <w:rPr>
                <w:sz w:val="20"/>
              </w:rPr>
            </w:pPr>
            <w:r w:rsidRPr="00D44903">
              <w:rPr>
                <w:sz w:val="20"/>
              </w:rPr>
              <w:t>R     1     2     3     4-    4    4+</w:t>
            </w:r>
          </w:p>
        </w:tc>
        <w:tc>
          <w:tcPr>
            <w:tcW w:w="773" w:type="dxa"/>
            <w:vMerge/>
            <w:tcBorders>
              <w:left w:val="nil"/>
            </w:tcBorders>
            <w:vAlign w:val="bottom"/>
          </w:tcPr>
          <w:p w:rsidR="00153986" w:rsidRPr="00490C7F" w:rsidRDefault="00153986" w:rsidP="00490C7F">
            <w:pPr>
              <w:pStyle w:val="NoSpacing"/>
              <w:jc w:val="right"/>
            </w:pPr>
          </w:p>
        </w:tc>
      </w:tr>
      <w:tr w:rsidR="00153986" w:rsidRPr="00490C7F" w:rsidTr="00CC5AF4">
        <w:tc>
          <w:tcPr>
            <w:tcW w:w="6936" w:type="dxa"/>
            <w:tcBorders>
              <w:bottom w:val="nil"/>
              <w:right w:val="nil"/>
            </w:tcBorders>
          </w:tcPr>
          <w:p w:rsidR="00153986" w:rsidRPr="00954C02" w:rsidRDefault="00153986" w:rsidP="00490C7F">
            <w:pPr>
              <w:pStyle w:val="NoSpacing"/>
              <w:rPr>
                <w:b/>
              </w:rPr>
            </w:pPr>
            <w:r w:rsidRPr="00954C02">
              <w:rPr>
                <w:b/>
              </w:rPr>
              <w:t>Application</w:t>
            </w:r>
          </w:p>
        </w:tc>
        <w:tc>
          <w:tcPr>
            <w:tcW w:w="2587" w:type="dxa"/>
            <w:tcBorders>
              <w:left w:val="nil"/>
              <w:bottom w:val="nil"/>
            </w:tcBorders>
          </w:tcPr>
          <w:p w:rsidR="00153986" w:rsidRPr="00490C7F" w:rsidRDefault="00153986" w:rsidP="00490C7F">
            <w:pPr>
              <w:pStyle w:val="NoSpacing"/>
            </w:pPr>
          </w:p>
        </w:tc>
        <w:tc>
          <w:tcPr>
            <w:tcW w:w="773" w:type="dxa"/>
            <w:vMerge w:val="restart"/>
            <w:tcBorders>
              <w:left w:val="nil"/>
            </w:tcBorders>
            <w:vAlign w:val="bottom"/>
          </w:tcPr>
          <w:p w:rsidR="00A144E1" w:rsidRDefault="00A144E1" w:rsidP="00490C7F">
            <w:pPr>
              <w:pStyle w:val="NoSpacing"/>
              <w:jc w:val="right"/>
            </w:pPr>
          </w:p>
          <w:p w:rsidR="00A144E1" w:rsidRDefault="00A144E1" w:rsidP="00490C7F">
            <w:pPr>
              <w:pStyle w:val="NoSpacing"/>
              <w:jc w:val="right"/>
            </w:pPr>
          </w:p>
          <w:p w:rsidR="00A144E1" w:rsidRDefault="00A144E1" w:rsidP="00490C7F">
            <w:pPr>
              <w:pStyle w:val="NoSpacing"/>
              <w:jc w:val="right"/>
            </w:pPr>
          </w:p>
          <w:p w:rsidR="00A144E1" w:rsidRDefault="00A144E1" w:rsidP="00490C7F">
            <w:pPr>
              <w:pStyle w:val="NoSpacing"/>
              <w:jc w:val="right"/>
            </w:pPr>
          </w:p>
          <w:p w:rsidR="00A144E1" w:rsidRDefault="00A144E1" w:rsidP="00490C7F">
            <w:pPr>
              <w:pStyle w:val="NoSpacing"/>
              <w:jc w:val="right"/>
            </w:pPr>
          </w:p>
          <w:p w:rsidR="00153986" w:rsidRPr="00490C7F" w:rsidRDefault="00153986" w:rsidP="00490C7F">
            <w:pPr>
              <w:pStyle w:val="NoSpacing"/>
              <w:jc w:val="right"/>
            </w:pPr>
            <w:r w:rsidRPr="00490C7F">
              <w:t>/1</w:t>
            </w:r>
            <w:r w:rsidR="00954C02">
              <w:t>5</w:t>
            </w:r>
          </w:p>
        </w:tc>
      </w:tr>
      <w:tr w:rsidR="00A144E1" w:rsidRPr="00490C7F" w:rsidTr="00CC5AF4">
        <w:tc>
          <w:tcPr>
            <w:tcW w:w="6936" w:type="dxa"/>
            <w:tcBorders>
              <w:top w:val="nil"/>
              <w:bottom w:val="nil"/>
              <w:right w:val="nil"/>
            </w:tcBorders>
          </w:tcPr>
          <w:p w:rsidR="00A144E1" w:rsidRPr="00D44903" w:rsidRDefault="00A144E1" w:rsidP="00580053">
            <w:pPr>
              <w:pStyle w:val="NoSpacing"/>
              <w:numPr>
                <w:ilvl w:val="0"/>
                <w:numId w:val="1"/>
              </w:numPr>
              <w:rPr>
                <w:sz w:val="20"/>
                <w:szCs w:val="20"/>
              </w:rPr>
            </w:pPr>
            <w:r w:rsidRPr="00D44903">
              <w:rPr>
                <w:sz w:val="20"/>
                <w:szCs w:val="20"/>
              </w:rPr>
              <w:t xml:space="preserve">you </w:t>
            </w:r>
            <w:r w:rsidRPr="00580053">
              <w:rPr>
                <w:b/>
                <w:sz w:val="20"/>
                <w:szCs w:val="20"/>
              </w:rPr>
              <w:t>provide evidence</w:t>
            </w:r>
            <w:r w:rsidRPr="00D44903">
              <w:rPr>
                <w:sz w:val="20"/>
                <w:szCs w:val="20"/>
              </w:rPr>
              <w:t xml:space="preserve"> that you use editing, proofreading, and publishing skills and strategies, and knowledge of language conventions, to correct errors, refine expression, and present work effectively</w:t>
            </w:r>
            <w:r w:rsidR="00B327EC">
              <w:rPr>
                <w:sz w:val="20"/>
                <w:szCs w:val="20"/>
              </w:rPr>
              <w:t xml:space="preserve"> (including peer and self </w:t>
            </w:r>
            <w:r w:rsidR="00580053">
              <w:rPr>
                <w:sz w:val="20"/>
                <w:szCs w:val="20"/>
              </w:rPr>
              <w:t>comments</w:t>
            </w:r>
            <w:bookmarkStart w:id="0" w:name="_GoBack"/>
            <w:bookmarkEnd w:id="0"/>
            <w:r w:rsidR="00B327EC">
              <w:rPr>
                <w:sz w:val="20"/>
                <w:szCs w:val="20"/>
              </w:rPr>
              <w:t>, track changes / search features of Word, reflection on the criteria and expectations)</w:t>
            </w:r>
          </w:p>
        </w:tc>
        <w:tc>
          <w:tcPr>
            <w:tcW w:w="2587" w:type="dxa"/>
            <w:tcBorders>
              <w:top w:val="nil"/>
              <w:left w:val="nil"/>
              <w:bottom w:val="nil"/>
            </w:tcBorders>
          </w:tcPr>
          <w:p w:rsidR="00A144E1" w:rsidRPr="00D44903" w:rsidRDefault="00A144E1" w:rsidP="00490C7F">
            <w:pPr>
              <w:pStyle w:val="NoSpacing"/>
              <w:jc w:val="center"/>
              <w:rPr>
                <w:sz w:val="20"/>
                <w:szCs w:val="20"/>
              </w:rPr>
            </w:pPr>
            <w:r w:rsidRPr="00D44903">
              <w:rPr>
                <w:sz w:val="20"/>
                <w:szCs w:val="20"/>
              </w:rPr>
              <w:t>R     1     2     3     4-    4    4+</w:t>
            </w:r>
          </w:p>
        </w:tc>
        <w:tc>
          <w:tcPr>
            <w:tcW w:w="773" w:type="dxa"/>
            <w:vMerge/>
            <w:tcBorders>
              <w:left w:val="nil"/>
            </w:tcBorders>
          </w:tcPr>
          <w:p w:rsidR="00A144E1" w:rsidRPr="00490C7F" w:rsidRDefault="00A144E1" w:rsidP="00490C7F">
            <w:pPr>
              <w:pStyle w:val="NoSpacing"/>
              <w:jc w:val="center"/>
            </w:pPr>
          </w:p>
        </w:tc>
      </w:tr>
      <w:tr w:rsidR="00A144E1" w:rsidRPr="00490C7F" w:rsidTr="00CC5AF4">
        <w:tc>
          <w:tcPr>
            <w:tcW w:w="6936" w:type="dxa"/>
            <w:tcBorders>
              <w:top w:val="nil"/>
              <w:bottom w:val="single" w:sz="4" w:space="0" w:color="auto"/>
              <w:right w:val="nil"/>
            </w:tcBorders>
          </w:tcPr>
          <w:p w:rsidR="00A144E1" w:rsidRDefault="00A144E1" w:rsidP="00CC2FB8">
            <w:pPr>
              <w:pStyle w:val="NoSpacing"/>
              <w:numPr>
                <w:ilvl w:val="0"/>
                <w:numId w:val="1"/>
              </w:numPr>
              <w:rPr>
                <w:sz w:val="20"/>
                <w:szCs w:val="20"/>
              </w:rPr>
            </w:pPr>
            <w:r w:rsidRPr="00D44903">
              <w:rPr>
                <w:sz w:val="20"/>
                <w:szCs w:val="20"/>
              </w:rPr>
              <w:t xml:space="preserve">you </w:t>
            </w:r>
            <w:r w:rsidRPr="00580053">
              <w:rPr>
                <w:b/>
                <w:sz w:val="20"/>
                <w:szCs w:val="20"/>
              </w:rPr>
              <w:t>cite your sources</w:t>
            </w:r>
            <w:r w:rsidRPr="00D44903">
              <w:rPr>
                <w:sz w:val="20"/>
                <w:szCs w:val="20"/>
              </w:rPr>
              <w:t xml:space="preserve"> correctly using MLA format</w:t>
            </w:r>
            <w:r w:rsidR="00B327EC">
              <w:rPr>
                <w:sz w:val="20"/>
                <w:szCs w:val="20"/>
              </w:rPr>
              <w:t>, including title and page format, embedded citations, and works cited page</w:t>
            </w:r>
          </w:p>
          <w:p w:rsidR="00580053" w:rsidRPr="00D44903" w:rsidRDefault="00580053" w:rsidP="00CC2FB8">
            <w:pPr>
              <w:pStyle w:val="NoSpacing"/>
              <w:numPr>
                <w:ilvl w:val="0"/>
                <w:numId w:val="1"/>
              </w:numPr>
              <w:rPr>
                <w:sz w:val="20"/>
                <w:szCs w:val="20"/>
              </w:rPr>
            </w:pPr>
            <w:r>
              <w:rPr>
                <w:sz w:val="20"/>
                <w:szCs w:val="20"/>
              </w:rPr>
              <w:t xml:space="preserve">you </w:t>
            </w:r>
            <w:r w:rsidRPr="00580053">
              <w:rPr>
                <w:b/>
                <w:sz w:val="20"/>
                <w:szCs w:val="20"/>
              </w:rPr>
              <w:t>make connections</w:t>
            </w:r>
            <w:r>
              <w:rPr>
                <w:sz w:val="20"/>
                <w:szCs w:val="20"/>
              </w:rPr>
              <w:t xml:space="preserve"> between the texts and make direct, clear </w:t>
            </w:r>
            <w:r w:rsidRPr="00580053">
              <w:rPr>
                <w:b/>
                <w:sz w:val="20"/>
                <w:szCs w:val="20"/>
              </w:rPr>
              <w:t>comparisons / evaluation</w:t>
            </w:r>
            <w:r>
              <w:rPr>
                <w:sz w:val="20"/>
                <w:szCs w:val="20"/>
              </w:rPr>
              <w:t xml:space="preserve"> of the interpretations</w:t>
            </w:r>
          </w:p>
        </w:tc>
        <w:tc>
          <w:tcPr>
            <w:tcW w:w="2587" w:type="dxa"/>
            <w:tcBorders>
              <w:top w:val="nil"/>
              <w:left w:val="nil"/>
              <w:bottom w:val="single" w:sz="4" w:space="0" w:color="auto"/>
            </w:tcBorders>
          </w:tcPr>
          <w:p w:rsidR="00A144E1" w:rsidRDefault="00A144E1" w:rsidP="00490C7F">
            <w:pPr>
              <w:pStyle w:val="NoSpacing"/>
              <w:jc w:val="center"/>
              <w:rPr>
                <w:sz w:val="20"/>
                <w:szCs w:val="20"/>
              </w:rPr>
            </w:pPr>
            <w:r w:rsidRPr="00D44903">
              <w:rPr>
                <w:sz w:val="20"/>
                <w:szCs w:val="20"/>
              </w:rPr>
              <w:t>R     1     2     3     4-    4    4+</w:t>
            </w:r>
          </w:p>
          <w:p w:rsidR="00580053" w:rsidRDefault="00580053" w:rsidP="00490C7F">
            <w:pPr>
              <w:pStyle w:val="NoSpacing"/>
              <w:jc w:val="center"/>
              <w:rPr>
                <w:sz w:val="20"/>
                <w:szCs w:val="20"/>
              </w:rPr>
            </w:pPr>
          </w:p>
          <w:p w:rsidR="00580053" w:rsidRPr="00D44903" w:rsidRDefault="00580053" w:rsidP="00490C7F">
            <w:pPr>
              <w:pStyle w:val="NoSpacing"/>
              <w:jc w:val="center"/>
              <w:rPr>
                <w:sz w:val="20"/>
                <w:szCs w:val="20"/>
              </w:rPr>
            </w:pPr>
            <w:r w:rsidRPr="00D44903">
              <w:rPr>
                <w:sz w:val="20"/>
              </w:rPr>
              <w:t>R     1     2     3     4-    4    4+</w:t>
            </w:r>
          </w:p>
        </w:tc>
        <w:tc>
          <w:tcPr>
            <w:tcW w:w="773" w:type="dxa"/>
            <w:vMerge/>
            <w:tcBorders>
              <w:left w:val="nil"/>
            </w:tcBorders>
          </w:tcPr>
          <w:p w:rsidR="00A144E1" w:rsidRPr="00490C7F" w:rsidRDefault="00A144E1" w:rsidP="00490C7F">
            <w:pPr>
              <w:pStyle w:val="NoSpacing"/>
              <w:jc w:val="center"/>
            </w:pPr>
          </w:p>
        </w:tc>
      </w:tr>
    </w:tbl>
    <w:p w:rsidR="00490C7F" w:rsidRPr="00CC5AF4" w:rsidRDefault="00490C7F">
      <w:pPr>
        <w:rPr>
          <w:rFonts w:asciiTheme="minorHAnsi" w:hAnsiTheme="minorHAnsi"/>
          <w:b/>
          <w:sz w:val="18"/>
          <w:lang w:val="en-US"/>
        </w:rPr>
      </w:pPr>
    </w:p>
    <w:p w:rsidR="00CC5AF4" w:rsidRDefault="00CC5AF4" w:rsidP="00CC5AF4">
      <w:pPr>
        <w:jc w:val="center"/>
        <w:rPr>
          <w:rFonts w:asciiTheme="minorHAnsi" w:hAnsiTheme="minorHAnsi"/>
          <w:b/>
          <w:szCs w:val="24"/>
          <w:lang w:val="en-US"/>
        </w:rPr>
      </w:pPr>
      <w:r w:rsidRPr="00A144E1">
        <w:rPr>
          <w:rFonts w:asciiTheme="minorHAnsi" w:hAnsiTheme="minorHAnsi"/>
          <w:b/>
          <w:szCs w:val="24"/>
          <w:lang w:val="en-US"/>
        </w:rPr>
        <w:t>Use this rubric like a checklist to</w:t>
      </w:r>
      <w:r w:rsidR="00A144E1">
        <w:rPr>
          <w:rFonts w:asciiTheme="minorHAnsi" w:hAnsiTheme="minorHAnsi"/>
          <w:b/>
          <w:szCs w:val="24"/>
          <w:lang w:val="en-US"/>
        </w:rPr>
        <w:t xml:space="preserve"> be sure that you have included</w:t>
      </w:r>
      <w:r w:rsidR="00A144E1">
        <w:rPr>
          <w:rFonts w:asciiTheme="minorHAnsi" w:hAnsiTheme="minorHAnsi"/>
          <w:b/>
          <w:szCs w:val="24"/>
          <w:lang w:val="en-US"/>
        </w:rPr>
        <w:br/>
      </w:r>
      <w:r w:rsidRPr="00A144E1">
        <w:rPr>
          <w:rFonts w:asciiTheme="minorHAnsi" w:hAnsiTheme="minorHAnsi"/>
          <w:b/>
          <w:szCs w:val="24"/>
          <w:lang w:val="en-US"/>
        </w:rPr>
        <w:t>multiple demonstrations of each of the required skills.</w:t>
      </w:r>
    </w:p>
    <w:p w:rsidR="00D44903" w:rsidRDefault="00D44903" w:rsidP="00D44903">
      <w:pPr>
        <w:rPr>
          <w:rFonts w:asciiTheme="minorHAnsi" w:hAnsiTheme="minorHAnsi"/>
          <w:b/>
          <w:szCs w:val="24"/>
          <w:lang w:val="en-US"/>
        </w:rPr>
      </w:pPr>
    </w:p>
    <w:p w:rsidR="00D44903" w:rsidRPr="00D44903" w:rsidRDefault="00D44903" w:rsidP="00D44903">
      <w:pPr>
        <w:rPr>
          <w:rFonts w:asciiTheme="minorHAnsi" w:hAnsiTheme="minorHAnsi"/>
          <w:szCs w:val="24"/>
          <w:lang w:val="en-US"/>
        </w:rPr>
      </w:pPr>
      <w:r>
        <w:rPr>
          <w:rFonts w:asciiTheme="minorHAnsi" w:hAnsiTheme="minorHAnsi"/>
          <w:szCs w:val="24"/>
          <w:lang w:val="en-US"/>
        </w:rPr>
        <w:t>Notes:</w:t>
      </w:r>
    </w:p>
    <w:sectPr w:rsidR="00D44903" w:rsidRPr="00D44903" w:rsidSect="00EC154F">
      <w:pgSz w:w="12240" w:h="15840"/>
      <w:pgMar w:top="864" w:right="1080" w:bottom="864" w:left="1080"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80814"/>
    <w:multiLevelType w:val="hybridMultilevel"/>
    <w:tmpl w:val="297AB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654EA5"/>
    <w:multiLevelType w:val="hybridMultilevel"/>
    <w:tmpl w:val="B0763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D817C7"/>
    <w:multiLevelType w:val="hybridMultilevel"/>
    <w:tmpl w:val="A4CA7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1931366"/>
    <w:multiLevelType w:val="hybridMultilevel"/>
    <w:tmpl w:val="7A7424EE"/>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4">
    <w:nsid w:val="4CC4350A"/>
    <w:multiLevelType w:val="hybridMultilevel"/>
    <w:tmpl w:val="F938705C"/>
    <w:lvl w:ilvl="0" w:tplc="731C6862">
      <w:start w:val="2"/>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nsid w:val="52386FA3"/>
    <w:multiLevelType w:val="hybridMultilevel"/>
    <w:tmpl w:val="401AA082"/>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6EA62F69"/>
    <w:multiLevelType w:val="hybridMultilevel"/>
    <w:tmpl w:val="0AD02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E7"/>
    <w:rsid w:val="00153986"/>
    <w:rsid w:val="00193C22"/>
    <w:rsid w:val="001A22CF"/>
    <w:rsid w:val="00205814"/>
    <w:rsid w:val="002732EB"/>
    <w:rsid w:val="00356F92"/>
    <w:rsid w:val="0039389D"/>
    <w:rsid w:val="0044097C"/>
    <w:rsid w:val="00440F6E"/>
    <w:rsid w:val="00490C7F"/>
    <w:rsid w:val="00553D45"/>
    <w:rsid w:val="00580053"/>
    <w:rsid w:val="007C0FB0"/>
    <w:rsid w:val="009151E7"/>
    <w:rsid w:val="00944762"/>
    <w:rsid w:val="00954C02"/>
    <w:rsid w:val="009D2430"/>
    <w:rsid w:val="00A144E1"/>
    <w:rsid w:val="00AB7076"/>
    <w:rsid w:val="00B327EC"/>
    <w:rsid w:val="00BA5F68"/>
    <w:rsid w:val="00BB27BC"/>
    <w:rsid w:val="00BF5402"/>
    <w:rsid w:val="00CC3523"/>
    <w:rsid w:val="00CC5AF4"/>
    <w:rsid w:val="00D329D9"/>
    <w:rsid w:val="00D44903"/>
    <w:rsid w:val="00D47E9A"/>
    <w:rsid w:val="00E86AE1"/>
    <w:rsid w:val="00EC154F"/>
    <w:rsid w:val="00ED16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4AE3E3F-74B2-443E-8944-B465F3B6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1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151E7"/>
    <w:rPr>
      <w:rFonts w:asciiTheme="minorHAnsi" w:hAnsiTheme="minorHAnsi"/>
      <w:sz w:val="22"/>
    </w:rPr>
  </w:style>
  <w:style w:type="paragraph" w:styleId="ListParagraph">
    <w:name w:val="List Paragraph"/>
    <w:basedOn w:val="Normal"/>
    <w:uiPriority w:val="34"/>
    <w:qFormat/>
    <w:rsid w:val="00EC1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25F4C-F952-4DF8-A11E-9D89D85D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District School Board</dc:creator>
  <cp:keywords/>
  <dc:description/>
  <cp:lastModifiedBy>Ms. Holland - Cawthra Park SS</cp:lastModifiedBy>
  <cp:revision>2</cp:revision>
  <dcterms:created xsi:type="dcterms:W3CDTF">2015-03-25T13:17:00Z</dcterms:created>
  <dcterms:modified xsi:type="dcterms:W3CDTF">2015-03-25T13:17:00Z</dcterms:modified>
</cp:coreProperties>
</file>